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D93" w:rsidRDefault="002A3212">
      <w:pPr>
        <w:pBdr>
          <w:top w:val="nil"/>
          <w:left w:val="nil"/>
          <w:bottom w:val="nil"/>
          <w:right w:val="nil"/>
          <w:between w:val="nil"/>
        </w:pBdr>
        <w:shd w:val="clear" w:color="auto" w:fill="C0C0C0"/>
        <w:tabs>
          <w:tab w:val="left" w:pos="0"/>
        </w:tabs>
        <w:ind w:left="-284" w:right="-274" w:hanging="141"/>
        <w:jc w:val="center"/>
        <w:rPr>
          <w:sz w:val="10"/>
          <w:szCs w:val="10"/>
        </w:rPr>
      </w:pPr>
      <w:r>
        <w:rPr>
          <w:rFonts w:ascii="Verdana" w:eastAsia="Verdana" w:hAnsi="Verdana" w:cs="Verdana"/>
          <w:b/>
          <w:sz w:val="20"/>
        </w:rPr>
        <w:t>CAPA DO EDITAL</w:t>
      </w:r>
      <w:r>
        <w:rPr>
          <w:rFonts w:ascii="Verdana" w:eastAsia="Verdana" w:hAnsi="Verdana" w:cs="Verdana"/>
          <w:b/>
          <w:sz w:val="18"/>
          <w:szCs w:val="18"/>
        </w:rPr>
        <w:t xml:space="preserve"> </w:t>
      </w:r>
      <w:r>
        <w:rPr>
          <w:rFonts w:ascii="Verdana" w:eastAsia="Verdana" w:hAnsi="Verdana" w:cs="Verdana"/>
          <w:b/>
          <w:sz w:val="20"/>
        </w:rPr>
        <w:t>(LEI 14.133/2021)</w:t>
      </w:r>
    </w:p>
    <w:tbl>
      <w:tblPr>
        <w:tblStyle w:val="a"/>
        <w:tblW w:w="10065"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1922"/>
        <w:gridCol w:w="176"/>
        <w:gridCol w:w="1729"/>
        <w:gridCol w:w="3544"/>
      </w:tblGrid>
      <w:tr w:rsidR="003F5D93">
        <w:tc>
          <w:tcPr>
            <w:tcW w:w="10065" w:type="dxa"/>
            <w:gridSpan w:val="5"/>
            <w:shd w:val="clear" w:color="auto" w:fill="BFBFBF"/>
            <w:tcMar>
              <w:top w:w="113" w:type="dxa"/>
              <w:bottom w:w="113" w:type="dxa"/>
            </w:tcMa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PODER JUDICIÁRIO DO ESTADO DO ESPÍRITO SANTO - UASG 925968</w:t>
            </w:r>
          </w:p>
        </w:tc>
      </w:tr>
      <w:tr w:rsidR="003F5D93" w:rsidTr="00EC04FE">
        <w:tc>
          <w:tcPr>
            <w:tcW w:w="4616" w:type="dxa"/>
            <w:gridSpan w:val="2"/>
            <w:tcBorders>
              <w:bottom w:val="single" w:sz="4" w:space="0" w:color="000000"/>
            </w:tcBorders>
            <w:shd w:val="clear" w:color="auto" w:fill="F2F2F2"/>
            <w:tcMar>
              <w:top w:w="57" w:type="dxa"/>
              <w:bottom w:w="57" w:type="dxa"/>
            </w:tcMar>
            <w:vAlign w:val="center"/>
          </w:tcPr>
          <w:p w:rsidR="003F5D93" w:rsidRDefault="002A3212">
            <w:pPr>
              <w:jc w:val="center"/>
              <w:rPr>
                <w:rFonts w:ascii="Verdana" w:eastAsia="Verdana" w:hAnsi="Verdana" w:cs="Verdana"/>
                <w:b/>
                <w:sz w:val="18"/>
                <w:szCs w:val="18"/>
                <w:highlight w:val="yellow"/>
              </w:rPr>
            </w:pPr>
            <w:r>
              <w:rPr>
                <w:rFonts w:ascii="Verdana" w:eastAsia="Verdana" w:hAnsi="Verdana" w:cs="Verdana"/>
                <w:b/>
                <w:sz w:val="18"/>
                <w:szCs w:val="18"/>
              </w:rPr>
              <w:t xml:space="preserve">Pregão Eletrônico nº </w:t>
            </w:r>
            <w:r w:rsidR="00EC04FE">
              <w:rPr>
                <w:rFonts w:ascii="Verdana" w:eastAsia="Verdana" w:hAnsi="Verdana" w:cs="Verdana"/>
                <w:b/>
                <w:sz w:val="18"/>
                <w:szCs w:val="18"/>
              </w:rPr>
              <w:t>051</w:t>
            </w:r>
            <w:r>
              <w:rPr>
                <w:rFonts w:ascii="Verdana" w:eastAsia="Verdana" w:hAnsi="Verdana" w:cs="Verdana"/>
                <w:b/>
                <w:sz w:val="18"/>
                <w:szCs w:val="18"/>
              </w:rPr>
              <w:t>/2023</w:t>
            </w:r>
          </w:p>
          <w:p w:rsidR="003F5D93" w:rsidRDefault="002A3212">
            <w:pPr>
              <w:jc w:val="center"/>
              <w:rPr>
                <w:rFonts w:ascii="Verdana" w:eastAsia="Verdana" w:hAnsi="Verdana" w:cs="Verdana"/>
                <w:b/>
                <w:sz w:val="18"/>
                <w:szCs w:val="18"/>
              </w:rPr>
            </w:pPr>
            <w:r>
              <w:rPr>
                <w:rFonts w:ascii="Verdana" w:eastAsia="Verdana" w:hAnsi="Verdana" w:cs="Verdana"/>
                <w:b/>
                <w:sz w:val="18"/>
                <w:szCs w:val="18"/>
              </w:rPr>
              <w:t>SEI Nº</w:t>
            </w:r>
            <w:r w:rsidR="00EC04FE">
              <w:rPr>
                <w:rFonts w:ascii="Verdana" w:eastAsia="Verdana" w:hAnsi="Verdana" w:cs="Verdana"/>
                <w:b/>
                <w:sz w:val="18"/>
                <w:szCs w:val="18"/>
              </w:rPr>
              <w:t xml:space="preserve"> </w:t>
            </w:r>
            <w:r>
              <w:rPr>
                <w:rFonts w:ascii="Verdana" w:eastAsia="Verdana" w:hAnsi="Verdana" w:cs="Verdana"/>
                <w:b/>
                <w:sz w:val="18"/>
                <w:szCs w:val="18"/>
              </w:rPr>
              <w:t>7003688-46.2023</w:t>
            </w:r>
            <w:r>
              <w:rPr>
                <w:rFonts w:ascii="Verdana" w:eastAsia="Verdana" w:hAnsi="Verdana" w:cs="Verdana"/>
                <w:b/>
                <w:sz w:val="18"/>
                <w:szCs w:val="18"/>
              </w:rPr>
              <w:t>.8.08.0000</w:t>
            </w:r>
          </w:p>
          <w:p w:rsidR="003F5D93" w:rsidRDefault="00EC04FE" w:rsidP="00EC04FE">
            <w:pPr>
              <w:jc w:val="center"/>
              <w:rPr>
                <w:rFonts w:ascii="Verdana" w:eastAsia="Verdana" w:hAnsi="Verdana" w:cs="Verdana"/>
                <w:sz w:val="18"/>
                <w:szCs w:val="18"/>
              </w:rPr>
            </w:pPr>
            <w:r>
              <w:rPr>
                <w:rFonts w:ascii="Verdana" w:eastAsia="Verdana" w:hAnsi="Verdana" w:cs="Verdana"/>
                <w:b/>
                <w:sz w:val="18"/>
                <w:szCs w:val="18"/>
              </w:rPr>
              <w:t xml:space="preserve">CIC TCEES Nº </w:t>
            </w:r>
            <w:r w:rsidRPr="00EC04FE">
              <w:rPr>
                <w:rFonts w:ascii="Verdana" w:eastAsia="Verdana" w:hAnsi="Verdana" w:cs="Verdana"/>
                <w:b/>
                <w:sz w:val="18"/>
                <w:szCs w:val="18"/>
              </w:rPr>
              <w:t>2023.500J1200001.01.0034</w:t>
            </w:r>
          </w:p>
        </w:tc>
        <w:tc>
          <w:tcPr>
            <w:tcW w:w="5449" w:type="dxa"/>
            <w:gridSpan w:val="3"/>
            <w:tcBorders>
              <w:bottom w:val="single" w:sz="4" w:space="0" w:color="000000"/>
            </w:tcBorders>
            <w:shd w:val="clear" w:color="auto" w:fill="F2F2F2"/>
            <w:tcMar>
              <w:top w:w="57" w:type="dxa"/>
              <w:bottom w:w="57" w:type="dxa"/>
            </w:tcMar>
          </w:tcPr>
          <w:p w:rsidR="003F5D93" w:rsidRDefault="002A3212" w:rsidP="00EC04FE">
            <w:pPr>
              <w:rPr>
                <w:rFonts w:ascii="Verdana" w:eastAsia="Verdana" w:hAnsi="Verdana" w:cs="Verdana"/>
                <w:b/>
                <w:sz w:val="18"/>
                <w:szCs w:val="18"/>
              </w:rPr>
            </w:pPr>
            <w:r>
              <w:rPr>
                <w:rFonts w:ascii="Verdana" w:eastAsia="Verdana" w:hAnsi="Verdana" w:cs="Verdana"/>
                <w:b/>
                <w:sz w:val="18"/>
                <w:szCs w:val="18"/>
              </w:rPr>
              <w:t xml:space="preserve">Data de Abertura: </w:t>
            </w:r>
            <w:r w:rsidR="00EC04FE">
              <w:rPr>
                <w:rFonts w:ascii="Verdana" w:eastAsia="Verdana" w:hAnsi="Verdana" w:cs="Verdana"/>
                <w:b/>
                <w:sz w:val="18"/>
                <w:szCs w:val="18"/>
                <w:highlight w:val="cyan"/>
              </w:rPr>
              <w:t>21</w:t>
            </w:r>
            <w:r>
              <w:rPr>
                <w:rFonts w:ascii="Verdana" w:eastAsia="Verdana" w:hAnsi="Verdana" w:cs="Verdana"/>
                <w:b/>
                <w:sz w:val="18"/>
                <w:szCs w:val="18"/>
                <w:highlight w:val="cyan"/>
              </w:rPr>
              <w:t>/</w:t>
            </w:r>
            <w:r w:rsidR="00EC04FE">
              <w:rPr>
                <w:rFonts w:ascii="Verdana" w:eastAsia="Verdana" w:hAnsi="Verdana" w:cs="Verdana"/>
                <w:b/>
                <w:sz w:val="18"/>
                <w:szCs w:val="18"/>
                <w:highlight w:val="cyan"/>
              </w:rPr>
              <w:t>06</w:t>
            </w:r>
            <w:r>
              <w:rPr>
                <w:rFonts w:ascii="Verdana" w:eastAsia="Verdana" w:hAnsi="Verdana" w:cs="Verdana"/>
                <w:b/>
                <w:sz w:val="18"/>
                <w:szCs w:val="18"/>
                <w:highlight w:val="cyan"/>
              </w:rPr>
              <w:t>/</w:t>
            </w:r>
            <w:r>
              <w:rPr>
                <w:rFonts w:ascii="Verdana" w:eastAsia="Verdana" w:hAnsi="Verdana" w:cs="Verdana"/>
                <w:b/>
                <w:sz w:val="18"/>
                <w:szCs w:val="18"/>
              </w:rPr>
              <w:t xml:space="preserve">2023 às </w:t>
            </w:r>
            <w:r w:rsidR="00EC04FE">
              <w:rPr>
                <w:rFonts w:ascii="Verdana" w:eastAsia="Verdana" w:hAnsi="Verdana" w:cs="Verdana"/>
                <w:b/>
                <w:sz w:val="18"/>
                <w:szCs w:val="18"/>
                <w:highlight w:val="cyan"/>
              </w:rPr>
              <w:t>13</w:t>
            </w:r>
            <w:r>
              <w:rPr>
                <w:rFonts w:ascii="Verdana" w:eastAsia="Verdana" w:hAnsi="Verdana" w:cs="Verdana"/>
                <w:b/>
                <w:sz w:val="18"/>
                <w:szCs w:val="18"/>
                <w:highlight w:val="cyan"/>
              </w:rPr>
              <w:t>:</w:t>
            </w:r>
            <w:r>
              <w:rPr>
                <w:rFonts w:ascii="Verdana" w:eastAsia="Verdana" w:hAnsi="Verdana" w:cs="Verdana"/>
                <w:b/>
                <w:sz w:val="18"/>
                <w:szCs w:val="18"/>
              </w:rPr>
              <w:t xml:space="preserve">00 no sítio https://www.gov.br/compras/pt-br </w:t>
            </w:r>
          </w:p>
        </w:tc>
      </w:tr>
      <w:tr w:rsidR="003F5D93">
        <w:tc>
          <w:tcPr>
            <w:tcW w:w="4792" w:type="dxa"/>
            <w:gridSpan w:val="3"/>
            <w:tcBorders>
              <w:bottom w:val="nil"/>
            </w:tcBorders>
            <w:shd w:val="clear" w:color="auto" w:fill="D9D9D9"/>
            <w:tcMar>
              <w:top w:w="28" w:type="dxa"/>
              <w:bottom w:w="28" w:type="dxa"/>
            </w:tcMar>
          </w:tcPr>
          <w:p w:rsidR="003F5D93" w:rsidRDefault="002A3212">
            <w:pPr>
              <w:rPr>
                <w:rFonts w:ascii="Verdana" w:eastAsia="Verdana" w:hAnsi="Verdana" w:cs="Verdana"/>
                <w:b/>
                <w:sz w:val="18"/>
                <w:szCs w:val="18"/>
              </w:rPr>
            </w:pPr>
            <w:r>
              <w:rPr>
                <w:rFonts w:ascii="Verdana" w:eastAsia="Verdana" w:hAnsi="Verdana" w:cs="Verdana"/>
                <w:b/>
                <w:sz w:val="18"/>
                <w:szCs w:val="18"/>
              </w:rPr>
              <w:t>Pedidos de Esclarecimentos e Impugnações</w:t>
            </w:r>
          </w:p>
        </w:tc>
        <w:tc>
          <w:tcPr>
            <w:tcW w:w="5273" w:type="dxa"/>
            <w:gridSpan w:val="2"/>
            <w:tcBorders>
              <w:bottom w:val="nil"/>
            </w:tcBorders>
            <w:shd w:val="clear" w:color="auto" w:fill="D9D9D9"/>
            <w:tcMar>
              <w:top w:w="28" w:type="dxa"/>
              <w:bottom w:w="28" w:type="dxa"/>
            </w:tcMar>
          </w:tcPr>
          <w:p w:rsidR="003F5D93" w:rsidRDefault="002A3212">
            <w:pPr>
              <w:rPr>
                <w:rFonts w:ascii="Verdana" w:eastAsia="Verdana" w:hAnsi="Verdana" w:cs="Verdana"/>
                <w:b/>
                <w:sz w:val="18"/>
                <w:szCs w:val="18"/>
              </w:rPr>
            </w:pPr>
            <w:r>
              <w:rPr>
                <w:rFonts w:ascii="Verdana" w:eastAsia="Verdana" w:hAnsi="Verdana" w:cs="Verdana"/>
                <w:b/>
                <w:sz w:val="18"/>
                <w:szCs w:val="18"/>
              </w:rPr>
              <w:t>Contatos:</w:t>
            </w:r>
          </w:p>
        </w:tc>
      </w:tr>
      <w:tr w:rsidR="003F5D93">
        <w:trPr>
          <w:trHeight w:val="448"/>
        </w:trPr>
        <w:tc>
          <w:tcPr>
            <w:tcW w:w="4792" w:type="dxa"/>
            <w:gridSpan w:val="3"/>
            <w:tcBorders>
              <w:top w:val="nil"/>
            </w:tcBorders>
            <w:shd w:val="clear" w:color="auto" w:fill="FFFFFF"/>
            <w:tcMar>
              <w:top w:w="28" w:type="dxa"/>
              <w:bottom w:w="28" w:type="dxa"/>
            </w:tcMar>
          </w:tcPr>
          <w:p w:rsidR="003F5D93" w:rsidRDefault="002A3212" w:rsidP="007A5DE3">
            <w:pPr>
              <w:rPr>
                <w:rFonts w:ascii="Verdana" w:eastAsia="Verdana" w:hAnsi="Verdana" w:cs="Verdana"/>
                <w:sz w:val="18"/>
                <w:szCs w:val="18"/>
              </w:rPr>
            </w:pPr>
            <w:r>
              <w:rPr>
                <w:rFonts w:ascii="Verdana" w:eastAsia="Verdana" w:hAnsi="Verdana" w:cs="Verdana"/>
                <w:b/>
                <w:sz w:val="18"/>
                <w:szCs w:val="18"/>
              </w:rPr>
              <w:t>Esclarecimentos</w:t>
            </w:r>
            <w:r w:rsidR="007A5DE3">
              <w:rPr>
                <w:rFonts w:ascii="Verdana" w:eastAsia="Verdana" w:hAnsi="Verdana" w:cs="Verdana"/>
                <w:b/>
                <w:sz w:val="18"/>
                <w:szCs w:val="18"/>
              </w:rPr>
              <w:t xml:space="preserve"> e </w:t>
            </w:r>
            <w:r>
              <w:rPr>
                <w:rFonts w:ascii="Verdana" w:eastAsia="Verdana" w:hAnsi="Verdana" w:cs="Verdana"/>
                <w:b/>
                <w:sz w:val="18"/>
                <w:szCs w:val="18"/>
              </w:rPr>
              <w:t>Impugnações:</w:t>
            </w:r>
            <w:r>
              <w:rPr>
                <w:rFonts w:ascii="Verdana" w:eastAsia="Verdana" w:hAnsi="Verdana" w:cs="Verdana"/>
                <w:sz w:val="18"/>
                <w:szCs w:val="18"/>
              </w:rPr>
              <w:t xml:space="preserve"> </w:t>
            </w:r>
            <w:r>
              <w:rPr>
                <w:rFonts w:ascii="Verdana" w:eastAsia="Verdana" w:hAnsi="Verdana" w:cs="Verdana"/>
                <w:sz w:val="18"/>
                <w:szCs w:val="18"/>
              </w:rPr>
              <w:t xml:space="preserve">Até dia </w:t>
            </w:r>
            <w:r w:rsidR="00EC04FE">
              <w:rPr>
                <w:rFonts w:ascii="Verdana" w:eastAsia="Verdana" w:hAnsi="Verdana" w:cs="Verdana"/>
                <w:sz w:val="18"/>
                <w:szCs w:val="18"/>
              </w:rPr>
              <w:t>1</w:t>
            </w:r>
            <w:r w:rsidR="007A5DE3">
              <w:rPr>
                <w:rFonts w:ascii="Verdana" w:eastAsia="Verdana" w:hAnsi="Verdana" w:cs="Verdana"/>
                <w:sz w:val="18"/>
                <w:szCs w:val="18"/>
              </w:rPr>
              <w:t>6</w:t>
            </w:r>
            <w:r w:rsidR="00EC04FE">
              <w:rPr>
                <w:rFonts w:ascii="Verdana" w:eastAsia="Verdana" w:hAnsi="Verdana" w:cs="Verdana"/>
                <w:sz w:val="18"/>
                <w:szCs w:val="18"/>
              </w:rPr>
              <w:t>/06</w:t>
            </w:r>
            <w:r w:rsidR="007A5DE3">
              <w:rPr>
                <w:rFonts w:ascii="Verdana" w:eastAsia="Verdana" w:hAnsi="Verdana" w:cs="Verdana"/>
                <w:sz w:val="18"/>
                <w:szCs w:val="18"/>
              </w:rPr>
              <w:t xml:space="preserve">. </w:t>
            </w:r>
            <w:r>
              <w:rPr>
                <w:rFonts w:ascii="Verdana" w:eastAsia="Verdana" w:hAnsi="Verdana" w:cs="Verdana"/>
                <w:sz w:val="18"/>
                <w:szCs w:val="18"/>
              </w:rPr>
              <w:t xml:space="preserve">Os pedidos devem ser feitos pelo e-mail </w:t>
            </w:r>
            <w:hyperlink r:id="rId9">
              <w:r>
                <w:rPr>
                  <w:rFonts w:ascii="Verdana" w:eastAsia="Verdana" w:hAnsi="Verdana" w:cs="Verdana"/>
                  <w:color w:val="0000FF"/>
                  <w:sz w:val="18"/>
                  <w:szCs w:val="18"/>
                  <w:u w:val="single"/>
                </w:rPr>
                <w:t>contratacao@tjes.jus.br</w:t>
              </w:r>
            </w:hyperlink>
          </w:p>
        </w:tc>
        <w:tc>
          <w:tcPr>
            <w:tcW w:w="5273" w:type="dxa"/>
            <w:gridSpan w:val="2"/>
            <w:tcBorders>
              <w:top w:val="nil"/>
            </w:tcBorders>
            <w:shd w:val="clear" w:color="auto" w:fill="FFFFFF"/>
            <w:tcMar>
              <w:top w:w="28" w:type="dxa"/>
              <w:bottom w:w="28" w:type="dxa"/>
            </w:tcMar>
          </w:tcPr>
          <w:p w:rsidR="003F5D93" w:rsidRDefault="002A3212">
            <w:pPr>
              <w:rPr>
                <w:rFonts w:ascii="Verdana" w:eastAsia="Verdana" w:hAnsi="Verdana" w:cs="Verdana"/>
                <w:sz w:val="18"/>
                <w:szCs w:val="18"/>
              </w:rPr>
            </w:pPr>
            <w:r>
              <w:rPr>
                <w:rFonts w:ascii="Verdana" w:eastAsia="Verdana" w:hAnsi="Verdana" w:cs="Verdana"/>
                <w:sz w:val="18"/>
                <w:szCs w:val="18"/>
              </w:rPr>
              <w:t xml:space="preserve">(27) 3334-2172/2328/2193 – </w:t>
            </w:r>
            <w:hyperlink r:id="rId10">
              <w:r>
                <w:rPr>
                  <w:rFonts w:ascii="Verdana" w:eastAsia="Verdana" w:hAnsi="Verdana" w:cs="Verdana"/>
                  <w:color w:val="0000FF"/>
                  <w:sz w:val="18"/>
                  <w:szCs w:val="18"/>
                  <w:u w:val="single"/>
                </w:rPr>
                <w:t>contratacao@tjes.jus.br</w:t>
              </w:r>
            </w:hyperlink>
          </w:p>
        </w:tc>
      </w:tr>
      <w:tr w:rsidR="003F5D93">
        <w:trPr>
          <w:trHeight w:val="436"/>
        </w:trPr>
        <w:tc>
          <w:tcPr>
            <w:tcW w:w="10065" w:type="dxa"/>
            <w:gridSpan w:val="5"/>
            <w:tcBorders>
              <w:top w:val="nil"/>
            </w:tcBorders>
            <w:shd w:val="clear" w:color="auto" w:fill="D9D9D9"/>
            <w:tcMar>
              <w:top w:w="28" w:type="dxa"/>
              <w:bottom w:w="28" w:type="dxa"/>
            </w:tcMar>
          </w:tcPr>
          <w:p w:rsidR="003F5D93" w:rsidRDefault="002A3212">
            <w:pPr>
              <w:rPr>
                <w:rFonts w:ascii="Verdana" w:eastAsia="Verdana" w:hAnsi="Verdana" w:cs="Verdana"/>
                <w:sz w:val="18"/>
                <w:szCs w:val="18"/>
              </w:rPr>
            </w:pPr>
            <w:r>
              <w:rPr>
                <w:rFonts w:ascii="Verdana" w:eastAsia="Verdana" w:hAnsi="Verdana" w:cs="Verdana"/>
                <w:b/>
                <w:color w:val="FF0000"/>
                <w:sz w:val="18"/>
                <w:szCs w:val="18"/>
              </w:rPr>
              <w:t>Os Esclarecimentos /Impugnação e respostas/decisão serão disponibilizados no sítio do Portal Transparência do PJES</w:t>
            </w:r>
            <w:r>
              <w:rPr>
                <w:rFonts w:ascii="Verdana" w:eastAsia="Verdana" w:hAnsi="Verdana" w:cs="Verdana"/>
                <w:sz w:val="18"/>
                <w:szCs w:val="18"/>
              </w:rPr>
              <w:t xml:space="preserve"> (</w:t>
            </w:r>
            <w:r>
              <w:rPr>
                <w:rFonts w:ascii="Verdana" w:eastAsia="Verdana" w:hAnsi="Verdana" w:cs="Verdana"/>
                <w:color w:val="0000FF"/>
                <w:sz w:val="18"/>
                <w:szCs w:val="18"/>
                <w:u w:val="single"/>
              </w:rPr>
              <w:t>www.tjes.jus.br &gt; Portal da Transparência &gt; Licitações e Contratos &gt; Licitações</w:t>
            </w:r>
            <w:r>
              <w:rPr>
                <w:rFonts w:ascii="Verdana" w:eastAsia="Verdana" w:hAnsi="Verdana" w:cs="Verdana"/>
                <w:sz w:val="18"/>
                <w:szCs w:val="18"/>
              </w:rPr>
              <w:t>)</w:t>
            </w:r>
          </w:p>
        </w:tc>
      </w:tr>
      <w:tr w:rsidR="003F5D93">
        <w:tc>
          <w:tcPr>
            <w:tcW w:w="10065" w:type="dxa"/>
            <w:gridSpan w:val="5"/>
            <w:tcBorders>
              <w:bottom w:val="nil"/>
            </w:tcBorders>
            <w:shd w:val="clear" w:color="auto" w:fill="D9D9D9"/>
            <w:tcMar>
              <w:top w:w="28" w:type="dxa"/>
              <w:bottom w:w="28" w:type="dxa"/>
            </w:tcMar>
          </w:tcPr>
          <w:p w:rsidR="003F5D93" w:rsidRDefault="002A3212">
            <w:pPr>
              <w:rPr>
                <w:rFonts w:ascii="Verdana" w:eastAsia="Verdana" w:hAnsi="Verdana" w:cs="Verdana"/>
                <w:b/>
                <w:sz w:val="18"/>
                <w:szCs w:val="18"/>
              </w:rPr>
            </w:pPr>
            <w:r>
              <w:rPr>
                <w:rFonts w:ascii="Verdana" w:eastAsia="Verdana" w:hAnsi="Verdana" w:cs="Verdana"/>
                <w:b/>
                <w:sz w:val="18"/>
                <w:szCs w:val="18"/>
              </w:rPr>
              <w:t>Objeto</w:t>
            </w:r>
          </w:p>
        </w:tc>
      </w:tr>
      <w:tr w:rsidR="003F5D93">
        <w:tc>
          <w:tcPr>
            <w:tcW w:w="10065" w:type="dxa"/>
            <w:gridSpan w:val="5"/>
            <w:tcBorders>
              <w:top w:val="nil"/>
            </w:tcBorders>
            <w:tcMar>
              <w:top w:w="28" w:type="dxa"/>
              <w:bottom w:w="28" w:type="dxa"/>
            </w:tcMar>
          </w:tcPr>
          <w:p w:rsidR="003F5D93" w:rsidRDefault="002A3212">
            <w:pPr>
              <w:jc w:val="both"/>
              <w:rPr>
                <w:rFonts w:ascii="Verdana" w:eastAsia="Verdana" w:hAnsi="Verdana" w:cs="Verdana"/>
                <w:sz w:val="18"/>
                <w:szCs w:val="18"/>
              </w:rPr>
            </w:pPr>
            <w:r>
              <w:rPr>
                <w:rFonts w:ascii="Verdana" w:eastAsia="Verdana" w:hAnsi="Verdana" w:cs="Verdana"/>
                <w:b/>
                <w:sz w:val="18"/>
                <w:szCs w:val="18"/>
              </w:rPr>
              <w:t>Aquisição de insumos necessários para a confecção e utilização dos cartões do programa </w:t>
            </w:r>
            <w:r>
              <w:rPr>
                <w:rFonts w:ascii="Verdana" w:eastAsia="Verdana" w:hAnsi="Verdana" w:cs="Verdana"/>
                <w:b/>
                <w:i/>
                <w:sz w:val="18"/>
                <w:szCs w:val="18"/>
              </w:rPr>
              <w:t xml:space="preserve">e-Crachá </w:t>
            </w:r>
            <w:r>
              <w:rPr>
                <w:rFonts w:ascii="Verdana" w:eastAsia="Verdana" w:hAnsi="Verdana" w:cs="Verdana"/>
                <w:b/>
                <w:sz w:val="18"/>
                <w:szCs w:val="18"/>
              </w:rPr>
              <w:t>para atender ao Poder Judiciário do Estado do Espírito Santo (PJES).</w:t>
            </w:r>
          </w:p>
          <w:p w:rsidR="003F5D93" w:rsidRDefault="003F5D93">
            <w:pPr>
              <w:jc w:val="both"/>
              <w:rPr>
                <w:rFonts w:ascii="Verdana" w:eastAsia="Verdana" w:hAnsi="Verdana" w:cs="Verdana"/>
                <w:sz w:val="18"/>
                <w:szCs w:val="18"/>
              </w:rPr>
            </w:pPr>
          </w:p>
        </w:tc>
      </w:tr>
      <w:tr w:rsidR="003F5D93">
        <w:tc>
          <w:tcPr>
            <w:tcW w:w="2694" w:type="dxa"/>
            <w:tcBorders>
              <w:bottom w:val="nil"/>
            </w:tcBorders>
            <w:shd w:val="clear" w:color="auto" w:fill="D9D9D9"/>
            <w:tcMar>
              <w:top w:w="28" w:type="dxa"/>
              <w:bottom w:w="28" w:type="dxa"/>
            </w:tcMar>
            <w:vAlign w:val="cente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Registro de Preços?</w:t>
            </w:r>
          </w:p>
        </w:tc>
        <w:tc>
          <w:tcPr>
            <w:tcW w:w="7371" w:type="dxa"/>
            <w:gridSpan w:val="4"/>
            <w:tcBorders>
              <w:bottom w:val="nil"/>
            </w:tcBorders>
            <w:shd w:val="clear" w:color="auto" w:fill="D9D9D9"/>
            <w:tcMar>
              <w:top w:w="28" w:type="dxa"/>
              <w:bottom w:w="28" w:type="dxa"/>
            </w:tcMar>
            <w:vAlign w:val="cente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Participação Exclusiva de ME e EPP? (Identifique)</w:t>
            </w:r>
          </w:p>
        </w:tc>
      </w:tr>
      <w:tr w:rsidR="003F5D93">
        <w:tc>
          <w:tcPr>
            <w:tcW w:w="2694" w:type="dxa"/>
            <w:tcBorders>
              <w:top w:val="nil"/>
            </w:tcBorders>
            <w:tcMar>
              <w:top w:w="28" w:type="dxa"/>
              <w:bottom w:w="28" w:type="dxa"/>
            </w:tcMar>
            <w:vAlign w:val="cente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NÃO</w:t>
            </w:r>
          </w:p>
        </w:tc>
        <w:tc>
          <w:tcPr>
            <w:tcW w:w="7371" w:type="dxa"/>
            <w:gridSpan w:val="4"/>
            <w:tcBorders>
              <w:top w:val="nil"/>
            </w:tcBorders>
            <w:tcMar>
              <w:top w:w="28" w:type="dxa"/>
              <w:bottom w:w="28" w:type="dxa"/>
            </w:tcMa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SIM</w:t>
            </w:r>
          </w:p>
        </w:tc>
      </w:tr>
      <w:tr w:rsidR="003F5D93">
        <w:tc>
          <w:tcPr>
            <w:tcW w:w="2694" w:type="dxa"/>
            <w:tcBorders>
              <w:bottom w:val="nil"/>
            </w:tcBorders>
            <w:shd w:val="clear" w:color="auto" w:fill="D9D9D9"/>
            <w:tcMar>
              <w:top w:w="28" w:type="dxa"/>
              <w:bottom w:w="28" w:type="dxa"/>
            </w:tcMar>
            <w:vAlign w:val="cente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Forma de Julgamento</w:t>
            </w:r>
          </w:p>
        </w:tc>
        <w:tc>
          <w:tcPr>
            <w:tcW w:w="3827" w:type="dxa"/>
            <w:gridSpan w:val="3"/>
            <w:tcBorders>
              <w:bottom w:val="nil"/>
            </w:tcBorders>
            <w:shd w:val="clear" w:color="auto" w:fill="D9D9D9"/>
            <w:tcMar>
              <w:top w:w="28" w:type="dxa"/>
              <w:bottom w:w="28" w:type="dxa"/>
            </w:tcMar>
            <w:vAlign w:val="cente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Forma de Adjudicação</w:t>
            </w:r>
          </w:p>
        </w:tc>
        <w:tc>
          <w:tcPr>
            <w:tcW w:w="3544" w:type="dxa"/>
            <w:tcBorders>
              <w:bottom w:val="nil"/>
            </w:tcBorders>
            <w:shd w:val="clear" w:color="auto" w:fill="D9D9D9"/>
            <w:tcMar>
              <w:top w:w="28" w:type="dxa"/>
              <w:bottom w:w="28" w:type="dxa"/>
            </w:tcMar>
            <w:vAlign w:val="center"/>
          </w:tcPr>
          <w:p w:rsidR="003F5D93" w:rsidRDefault="002A3212">
            <w:pPr>
              <w:jc w:val="center"/>
              <w:rPr>
                <w:rFonts w:ascii="Verdana" w:eastAsia="Verdana" w:hAnsi="Verdana" w:cs="Verdana"/>
                <w:b/>
                <w:sz w:val="18"/>
                <w:szCs w:val="18"/>
              </w:rPr>
            </w:pPr>
            <w:r>
              <w:rPr>
                <w:rFonts w:ascii="Verdana" w:eastAsia="Verdana" w:hAnsi="Verdana" w:cs="Verdana"/>
                <w:b/>
                <w:sz w:val="18"/>
                <w:szCs w:val="18"/>
              </w:rPr>
              <w:t>Modo de Disputa</w:t>
            </w:r>
          </w:p>
        </w:tc>
      </w:tr>
      <w:tr w:rsidR="003F5D93">
        <w:tc>
          <w:tcPr>
            <w:tcW w:w="2694" w:type="dxa"/>
            <w:tcBorders>
              <w:top w:val="nil"/>
            </w:tcBorders>
            <w:tcMar>
              <w:top w:w="28" w:type="dxa"/>
              <w:bottom w:w="28" w:type="dxa"/>
            </w:tcMar>
            <w:vAlign w:val="center"/>
          </w:tcPr>
          <w:p w:rsidR="003F5D93" w:rsidRDefault="002A3212">
            <w:pPr>
              <w:jc w:val="center"/>
              <w:rPr>
                <w:rFonts w:ascii="Verdana" w:eastAsia="Verdana" w:hAnsi="Verdana" w:cs="Verdana"/>
                <w:sz w:val="18"/>
                <w:szCs w:val="18"/>
              </w:rPr>
            </w:pPr>
            <w:r>
              <w:rPr>
                <w:rFonts w:ascii="Verdana" w:eastAsia="Verdana" w:hAnsi="Verdana" w:cs="Verdana"/>
                <w:sz w:val="18"/>
                <w:szCs w:val="18"/>
              </w:rPr>
              <w:t>Menor valor total do Item</w:t>
            </w:r>
          </w:p>
        </w:tc>
        <w:tc>
          <w:tcPr>
            <w:tcW w:w="3827" w:type="dxa"/>
            <w:gridSpan w:val="3"/>
            <w:tcBorders>
              <w:top w:val="nil"/>
            </w:tcBorders>
            <w:tcMar>
              <w:top w:w="28" w:type="dxa"/>
              <w:bottom w:w="28" w:type="dxa"/>
            </w:tcMar>
            <w:vAlign w:val="center"/>
          </w:tcPr>
          <w:p w:rsidR="003F5D93" w:rsidRDefault="002A3212">
            <w:pPr>
              <w:jc w:val="center"/>
              <w:rPr>
                <w:rFonts w:ascii="Verdana" w:eastAsia="Verdana" w:hAnsi="Verdana" w:cs="Verdana"/>
                <w:sz w:val="18"/>
                <w:szCs w:val="18"/>
              </w:rPr>
            </w:pPr>
            <w:r>
              <w:rPr>
                <w:rFonts w:ascii="Verdana" w:eastAsia="Verdana" w:hAnsi="Verdana" w:cs="Verdana"/>
                <w:sz w:val="18"/>
                <w:szCs w:val="18"/>
              </w:rPr>
              <w:t>Item</w:t>
            </w:r>
          </w:p>
        </w:tc>
        <w:tc>
          <w:tcPr>
            <w:tcW w:w="3544" w:type="dxa"/>
            <w:tcBorders>
              <w:top w:val="nil"/>
            </w:tcBorders>
            <w:tcMar>
              <w:top w:w="28" w:type="dxa"/>
              <w:bottom w:w="28" w:type="dxa"/>
            </w:tcMar>
            <w:vAlign w:val="center"/>
          </w:tcPr>
          <w:p w:rsidR="003F5D93" w:rsidRDefault="002A3212">
            <w:pPr>
              <w:jc w:val="center"/>
              <w:rPr>
                <w:rFonts w:ascii="Verdana" w:eastAsia="Verdana" w:hAnsi="Verdana" w:cs="Verdana"/>
                <w:sz w:val="18"/>
                <w:szCs w:val="18"/>
              </w:rPr>
            </w:pPr>
            <w:r>
              <w:rPr>
                <w:rFonts w:ascii="Verdana" w:eastAsia="Verdana" w:hAnsi="Verdana" w:cs="Verdana"/>
                <w:sz w:val="18"/>
                <w:szCs w:val="18"/>
              </w:rPr>
              <w:t>Aberto e Fechado</w:t>
            </w:r>
          </w:p>
        </w:tc>
      </w:tr>
      <w:tr w:rsidR="003F5D93">
        <w:tc>
          <w:tcPr>
            <w:tcW w:w="10065" w:type="dxa"/>
            <w:gridSpan w:val="5"/>
            <w:tcBorders>
              <w:bottom w:val="nil"/>
            </w:tcBorders>
            <w:shd w:val="clear" w:color="auto" w:fill="D9D9D9"/>
            <w:tcMar>
              <w:top w:w="28" w:type="dxa"/>
              <w:bottom w:w="28" w:type="dxa"/>
            </w:tcMar>
          </w:tcPr>
          <w:p w:rsidR="003F5D93" w:rsidRDefault="002A3212">
            <w:pPr>
              <w:rPr>
                <w:rFonts w:ascii="Verdana" w:eastAsia="Verdana" w:hAnsi="Verdana" w:cs="Verdana"/>
                <w:b/>
                <w:sz w:val="18"/>
                <w:szCs w:val="18"/>
              </w:rPr>
            </w:pPr>
            <w:r>
              <w:rPr>
                <w:rFonts w:ascii="Verdana" w:eastAsia="Verdana" w:hAnsi="Verdana" w:cs="Verdana"/>
                <w:b/>
                <w:sz w:val="18"/>
                <w:szCs w:val="18"/>
              </w:rPr>
              <w:t>Valor Total Estimado da Contratação</w:t>
            </w:r>
          </w:p>
        </w:tc>
      </w:tr>
      <w:tr w:rsidR="003F5D93">
        <w:tc>
          <w:tcPr>
            <w:tcW w:w="10065" w:type="dxa"/>
            <w:gridSpan w:val="5"/>
            <w:tcBorders>
              <w:top w:val="nil"/>
            </w:tcBorders>
            <w:tcMar>
              <w:top w:w="28" w:type="dxa"/>
              <w:bottom w:w="28" w:type="dxa"/>
            </w:tcMar>
            <w:vAlign w:val="center"/>
          </w:tcPr>
          <w:p w:rsidR="003F5D93" w:rsidRDefault="002A3212">
            <w:pPr>
              <w:jc w:val="both"/>
              <w:rPr>
                <w:rFonts w:ascii="Verdana" w:eastAsia="Verdana" w:hAnsi="Verdana" w:cs="Verdana"/>
                <w:b/>
                <w:sz w:val="18"/>
                <w:szCs w:val="18"/>
              </w:rPr>
            </w:pPr>
            <w:r>
              <w:rPr>
                <w:rFonts w:ascii="Verdana" w:eastAsia="Verdana" w:hAnsi="Verdana" w:cs="Verdana"/>
                <w:b/>
                <w:sz w:val="18"/>
                <w:szCs w:val="18"/>
              </w:rPr>
              <w:t xml:space="preserve">R$ </w:t>
            </w:r>
            <w:r>
              <w:rPr>
                <w:rFonts w:ascii="Verdana" w:eastAsia="Verdana" w:hAnsi="Verdana" w:cs="Verdana"/>
                <w:b/>
                <w:sz w:val="18"/>
                <w:szCs w:val="18"/>
              </w:rPr>
              <w:t>5.146,30</w:t>
            </w:r>
            <w:r>
              <w:rPr>
                <w:rFonts w:ascii="Verdana" w:eastAsia="Verdana" w:hAnsi="Verdana" w:cs="Verdana"/>
                <w:b/>
                <w:sz w:val="18"/>
                <w:szCs w:val="18"/>
              </w:rPr>
              <w:t xml:space="preserve"> (</w:t>
            </w:r>
            <w:r>
              <w:rPr>
                <w:rFonts w:ascii="Verdana" w:eastAsia="Verdana" w:hAnsi="Verdana" w:cs="Verdana"/>
                <w:b/>
                <w:sz w:val="18"/>
                <w:szCs w:val="18"/>
              </w:rPr>
              <w:t>cinco</w:t>
            </w:r>
            <w:r>
              <w:rPr>
                <w:rFonts w:ascii="Verdana" w:eastAsia="Verdana" w:hAnsi="Verdana" w:cs="Verdana"/>
                <w:b/>
                <w:sz w:val="18"/>
                <w:szCs w:val="18"/>
              </w:rPr>
              <w:t xml:space="preserve"> mil </w:t>
            </w:r>
            <w:r>
              <w:rPr>
                <w:rFonts w:ascii="Verdana" w:eastAsia="Verdana" w:hAnsi="Verdana" w:cs="Verdana"/>
                <w:b/>
                <w:sz w:val="18"/>
                <w:szCs w:val="18"/>
              </w:rPr>
              <w:t>cento e quarenta e seis</w:t>
            </w:r>
            <w:r>
              <w:rPr>
                <w:rFonts w:ascii="Verdana" w:eastAsia="Verdana" w:hAnsi="Verdana" w:cs="Verdana"/>
                <w:b/>
                <w:sz w:val="18"/>
                <w:szCs w:val="18"/>
              </w:rPr>
              <w:t xml:space="preserve"> reais e </w:t>
            </w:r>
            <w:r>
              <w:rPr>
                <w:rFonts w:ascii="Verdana" w:eastAsia="Verdana" w:hAnsi="Verdana" w:cs="Verdana"/>
                <w:b/>
                <w:sz w:val="18"/>
                <w:szCs w:val="18"/>
              </w:rPr>
              <w:t xml:space="preserve">trinta </w:t>
            </w:r>
            <w:r>
              <w:rPr>
                <w:rFonts w:ascii="Verdana" w:eastAsia="Verdana" w:hAnsi="Verdana" w:cs="Verdana"/>
                <w:b/>
                <w:sz w:val="18"/>
                <w:szCs w:val="18"/>
              </w:rPr>
              <w:t>centavos)</w:t>
            </w:r>
          </w:p>
          <w:p w:rsidR="003F5D93" w:rsidRDefault="003F5D93">
            <w:pPr>
              <w:jc w:val="both"/>
              <w:rPr>
                <w:rFonts w:ascii="Verdana" w:eastAsia="Verdana" w:hAnsi="Verdana" w:cs="Verdana"/>
                <w:sz w:val="18"/>
                <w:szCs w:val="18"/>
              </w:rPr>
            </w:pPr>
          </w:p>
        </w:tc>
      </w:tr>
      <w:tr w:rsidR="003F5D93">
        <w:tc>
          <w:tcPr>
            <w:tcW w:w="10065" w:type="dxa"/>
            <w:gridSpan w:val="5"/>
            <w:tcBorders>
              <w:bottom w:val="nil"/>
            </w:tcBorders>
            <w:shd w:val="clear" w:color="auto" w:fill="D9D9D9"/>
            <w:tcMar>
              <w:top w:w="28" w:type="dxa"/>
              <w:bottom w:w="28" w:type="dxa"/>
            </w:tcMar>
          </w:tcPr>
          <w:p w:rsidR="003F5D93" w:rsidRDefault="002A3212">
            <w:pPr>
              <w:rPr>
                <w:rFonts w:ascii="Verdana" w:eastAsia="Verdana" w:hAnsi="Verdana" w:cs="Verdana"/>
                <w:b/>
                <w:sz w:val="18"/>
                <w:szCs w:val="18"/>
              </w:rPr>
            </w:pPr>
            <w:r>
              <w:rPr>
                <w:rFonts w:ascii="Verdana" w:eastAsia="Verdana" w:hAnsi="Verdana" w:cs="Verdana"/>
                <w:b/>
                <w:sz w:val="18"/>
                <w:szCs w:val="18"/>
              </w:rPr>
              <w:t>Habilitação (vide item 9)</w:t>
            </w:r>
          </w:p>
        </w:tc>
      </w:tr>
      <w:tr w:rsidR="003F5D93">
        <w:tc>
          <w:tcPr>
            <w:tcW w:w="10065" w:type="dxa"/>
            <w:gridSpan w:val="5"/>
            <w:tcBorders>
              <w:top w:val="nil"/>
              <w:bottom w:val="nil"/>
            </w:tcBorders>
            <w:tcMar>
              <w:top w:w="28" w:type="dxa"/>
              <w:bottom w:w="28" w:type="dxa"/>
            </w:tcMar>
          </w:tcPr>
          <w:p w:rsidR="003F5D93" w:rsidRDefault="002A3212">
            <w:pPr>
              <w:rPr>
                <w:rFonts w:ascii="Verdana" w:eastAsia="Verdana" w:hAnsi="Verdana" w:cs="Verdana"/>
                <w:b/>
                <w:color w:val="FF0000"/>
                <w:sz w:val="18"/>
                <w:szCs w:val="18"/>
              </w:rPr>
            </w:pPr>
            <w:r w:rsidRPr="00EC04FE">
              <w:rPr>
                <w:rFonts w:ascii="Verdana" w:eastAsia="Verdana" w:hAnsi="Verdana" w:cs="Verdana"/>
                <w:b/>
                <w:sz w:val="18"/>
                <w:szCs w:val="18"/>
                <w:highlight w:val="yellow"/>
              </w:rPr>
              <w:t>REQUISITOS BÁSICOS DA HABILITAÇÃO:</w:t>
            </w:r>
          </w:p>
        </w:tc>
      </w:tr>
      <w:tr w:rsidR="003F5D93">
        <w:tc>
          <w:tcPr>
            <w:tcW w:w="10065" w:type="dxa"/>
            <w:gridSpan w:val="5"/>
            <w:tcBorders>
              <w:top w:val="nil"/>
            </w:tcBorders>
            <w:tcMar>
              <w:top w:w="28" w:type="dxa"/>
              <w:bottom w:w="28" w:type="dxa"/>
            </w:tcMar>
          </w:tcPr>
          <w:p w:rsidR="003F5D93" w:rsidRDefault="002A3212">
            <w:pPr>
              <w:jc w:val="both"/>
              <w:rPr>
                <w:rFonts w:ascii="Verdana" w:eastAsia="Verdana" w:hAnsi="Verdana" w:cs="Verdana"/>
                <w:sz w:val="18"/>
                <w:szCs w:val="18"/>
              </w:rPr>
            </w:pPr>
            <w:r>
              <w:rPr>
                <w:rFonts w:ascii="Verdana" w:eastAsia="Verdana" w:hAnsi="Verdana" w:cs="Verdana"/>
                <w:b/>
                <w:sz w:val="18"/>
                <w:szCs w:val="18"/>
              </w:rPr>
              <w:t>1) Registro Comercial</w:t>
            </w:r>
            <w:r>
              <w:rPr>
                <w:rFonts w:ascii="Verdana" w:eastAsia="Verdana" w:hAnsi="Verdana" w:cs="Verdana"/>
                <w:sz w:val="18"/>
                <w:szCs w:val="18"/>
              </w:rPr>
              <w:t>, no caso de empresa individual.</w:t>
            </w:r>
          </w:p>
          <w:p w:rsidR="003F5D93" w:rsidRDefault="002A3212">
            <w:pPr>
              <w:jc w:val="both"/>
              <w:rPr>
                <w:rFonts w:ascii="Verdana" w:eastAsia="Verdana" w:hAnsi="Verdana" w:cs="Verdana"/>
                <w:sz w:val="18"/>
                <w:szCs w:val="18"/>
              </w:rPr>
            </w:pPr>
            <w:r>
              <w:rPr>
                <w:rFonts w:ascii="Verdana" w:eastAsia="Verdana" w:hAnsi="Verdana" w:cs="Verdana"/>
                <w:b/>
                <w:sz w:val="18"/>
                <w:szCs w:val="18"/>
              </w:rPr>
              <w:t>2) Ato Constitutivo, Estatuto ou Contrato Social</w:t>
            </w:r>
            <w:r>
              <w:rPr>
                <w:rFonts w:ascii="Verdana" w:eastAsia="Verdana" w:hAnsi="Verdana" w:cs="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rsidR="003F5D93" w:rsidRDefault="002A3212">
            <w:pPr>
              <w:jc w:val="both"/>
              <w:rPr>
                <w:rFonts w:ascii="Verdana" w:eastAsia="Verdana" w:hAnsi="Verdana" w:cs="Verdana"/>
                <w:b/>
                <w:sz w:val="18"/>
                <w:szCs w:val="18"/>
              </w:rPr>
            </w:pPr>
            <w:r>
              <w:rPr>
                <w:rFonts w:ascii="Verdana" w:eastAsia="Verdana" w:hAnsi="Verdana" w:cs="Verdana"/>
                <w:b/>
                <w:sz w:val="18"/>
                <w:szCs w:val="18"/>
              </w:rPr>
              <w:t>3) Prova de Inscrição no Cadastro Nacional</w:t>
            </w:r>
            <w:r>
              <w:rPr>
                <w:rFonts w:ascii="Verdana" w:eastAsia="Verdana" w:hAnsi="Verdana" w:cs="Verdana"/>
                <w:b/>
                <w:sz w:val="18"/>
                <w:szCs w:val="18"/>
              </w:rPr>
              <w:t xml:space="preserve"> de Pessoas Jurídicas (CNPJ).</w:t>
            </w:r>
          </w:p>
          <w:p w:rsidR="003F5D93" w:rsidRDefault="002A3212">
            <w:pPr>
              <w:jc w:val="both"/>
              <w:rPr>
                <w:rFonts w:ascii="Verdana" w:eastAsia="Verdana" w:hAnsi="Verdana" w:cs="Verdana"/>
                <w:b/>
                <w:sz w:val="18"/>
                <w:szCs w:val="18"/>
              </w:rPr>
            </w:pPr>
            <w:r>
              <w:rPr>
                <w:rFonts w:ascii="Verdana" w:eastAsia="Verdana" w:hAnsi="Verdana" w:cs="Verdana"/>
                <w:b/>
                <w:sz w:val="18"/>
                <w:szCs w:val="18"/>
              </w:rPr>
              <w:t>4) Certidão Conjunta Negativa de Débitos Relativos aos Tributos Federais e à Dívida Ativa da União, expedida pela Secretaria da Receita Federal, contemplando comprovação de regularidade perante a Seguridade Social.</w:t>
            </w:r>
          </w:p>
          <w:p w:rsidR="003F5D93" w:rsidRDefault="002A3212">
            <w:pPr>
              <w:jc w:val="both"/>
              <w:rPr>
                <w:rFonts w:ascii="Verdana" w:eastAsia="Verdana" w:hAnsi="Verdana" w:cs="Verdana"/>
                <w:sz w:val="18"/>
                <w:szCs w:val="18"/>
              </w:rPr>
            </w:pPr>
            <w:r>
              <w:rPr>
                <w:rFonts w:ascii="Verdana" w:eastAsia="Verdana" w:hAnsi="Verdana" w:cs="Verdana"/>
                <w:b/>
                <w:sz w:val="18"/>
                <w:szCs w:val="18"/>
              </w:rPr>
              <w:t>5) Prova de</w:t>
            </w:r>
            <w:r>
              <w:rPr>
                <w:rFonts w:ascii="Verdana" w:eastAsia="Verdana" w:hAnsi="Verdana" w:cs="Verdana"/>
                <w:b/>
                <w:sz w:val="18"/>
                <w:szCs w:val="18"/>
              </w:rPr>
              <w:t xml:space="preserve"> Regularidade para com a Fazenda do Estado</w:t>
            </w:r>
            <w:r>
              <w:rPr>
                <w:rFonts w:ascii="Verdana" w:eastAsia="Verdana" w:hAnsi="Verdana" w:cs="Verdana"/>
                <w:sz w:val="18"/>
                <w:szCs w:val="18"/>
              </w:rPr>
              <w:t xml:space="preserve"> em que for sediada a licitante;</w:t>
            </w:r>
          </w:p>
          <w:p w:rsidR="003F5D93" w:rsidRDefault="002A3212">
            <w:pPr>
              <w:jc w:val="both"/>
              <w:rPr>
                <w:rFonts w:ascii="Verdana" w:eastAsia="Verdana" w:hAnsi="Verdana" w:cs="Verdana"/>
                <w:sz w:val="18"/>
                <w:szCs w:val="18"/>
              </w:rPr>
            </w:pPr>
            <w:r>
              <w:rPr>
                <w:rFonts w:ascii="Verdana" w:eastAsia="Verdana" w:hAnsi="Verdana" w:cs="Verdana"/>
                <w:b/>
                <w:sz w:val="18"/>
                <w:szCs w:val="18"/>
              </w:rPr>
              <w:t>6) Prova de Regularidade para com a Fazenda do Município</w:t>
            </w:r>
            <w:r>
              <w:rPr>
                <w:rFonts w:ascii="Verdana" w:eastAsia="Verdana" w:hAnsi="Verdana" w:cs="Verdana"/>
                <w:sz w:val="18"/>
                <w:szCs w:val="18"/>
              </w:rPr>
              <w:t xml:space="preserve"> em que for sediada a licitante;</w:t>
            </w: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7) Prova de regularidade perante o Fundo de Garantia por Tempo de Serviço (FGTS), </w:t>
            </w:r>
            <w:r>
              <w:rPr>
                <w:rFonts w:ascii="Verdana" w:eastAsia="Verdana" w:hAnsi="Verdana" w:cs="Verdana"/>
                <w:sz w:val="18"/>
                <w:szCs w:val="18"/>
              </w:rPr>
              <w:t>com valida</w:t>
            </w:r>
            <w:r>
              <w:rPr>
                <w:rFonts w:ascii="Verdana" w:eastAsia="Verdana" w:hAnsi="Verdana" w:cs="Verdana"/>
                <w:sz w:val="18"/>
                <w:szCs w:val="18"/>
              </w:rPr>
              <w:t>de na data de realização da licitação.</w:t>
            </w:r>
          </w:p>
          <w:p w:rsidR="003F5D93" w:rsidRDefault="002A3212">
            <w:pPr>
              <w:jc w:val="both"/>
              <w:rPr>
                <w:rFonts w:ascii="Verdana" w:eastAsia="Verdana" w:hAnsi="Verdana" w:cs="Verdana"/>
                <w:b/>
                <w:sz w:val="18"/>
                <w:szCs w:val="18"/>
              </w:rPr>
            </w:pPr>
            <w:r>
              <w:rPr>
                <w:rFonts w:ascii="Verdana" w:eastAsia="Verdana" w:hAnsi="Verdana" w:cs="Verdana"/>
                <w:b/>
                <w:sz w:val="18"/>
                <w:szCs w:val="18"/>
              </w:rPr>
              <w:t>8) Prova de inexistência de débitos inadimplidos perante a Justiça do Trabalho</w:t>
            </w:r>
            <w:r>
              <w:rPr>
                <w:rFonts w:ascii="Verdana" w:eastAsia="Verdana" w:hAnsi="Verdana" w:cs="Verdana"/>
                <w:sz w:val="18"/>
                <w:szCs w:val="18"/>
                <w:highlight w:val="white"/>
              </w:rPr>
              <w:t xml:space="preserve">, mediante a apresentação de certidão negativa – </w:t>
            </w:r>
            <w:r>
              <w:rPr>
                <w:rFonts w:ascii="Verdana" w:eastAsia="Verdana" w:hAnsi="Verdana" w:cs="Verdana"/>
                <w:b/>
                <w:sz w:val="18"/>
                <w:szCs w:val="18"/>
              </w:rPr>
              <w:t>CNDT</w:t>
            </w:r>
            <w:r>
              <w:rPr>
                <w:rFonts w:ascii="Verdana" w:eastAsia="Verdana" w:hAnsi="Verdana" w:cs="Verdana"/>
                <w:sz w:val="18"/>
                <w:szCs w:val="18"/>
              </w:rPr>
              <w:t>.</w:t>
            </w:r>
          </w:p>
          <w:p w:rsidR="003F5D93" w:rsidRDefault="002A3212">
            <w:pPr>
              <w:jc w:val="both"/>
              <w:rPr>
                <w:rFonts w:ascii="Verdana" w:eastAsia="Verdana" w:hAnsi="Verdana" w:cs="Verdana"/>
                <w:sz w:val="18"/>
                <w:szCs w:val="18"/>
                <w:highlight w:val="white"/>
              </w:rPr>
            </w:pPr>
            <w:r>
              <w:rPr>
                <w:rFonts w:ascii="Verdana" w:eastAsia="Verdana" w:hAnsi="Verdana" w:cs="Verdana"/>
                <w:b/>
                <w:sz w:val="18"/>
                <w:szCs w:val="18"/>
              </w:rPr>
              <w:t xml:space="preserve">9) </w:t>
            </w:r>
            <w:r>
              <w:rPr>
                <w:rFonts w:ascii="Verdana" w:eastAsia="Verdana" w:hAnsi="Verdana" w:cs="Verdana"/>
                <w:b/>
                <w:sz w:val="18"/>
                <w:szCs w:val="18"/>
                <w:highlight w:val="white"/>
              </w:rPr>
              <w:t>Certidão Negativa de Falência, Concordata e Recuperação Judicial</w:t>
            </w:r>
            <w:r>
              <w:rPr>
                <w:rFonts w:ascii="Verdana" w:eastAsia="Verdana" w:hAnsi="Verdana" w:cs="Verdana"/>
                <w:sz w:val="18"/>
                <w:szCs w:val="18"/>
                <w:highlight w:val="white"/>
              </w:rPr>
              <w:t xml:space="preserve"> expedida pelo Ca</w:t>
            </w:r>
            <w:r>
              <w:rPr>
                <w:rFonts w:ascii="Verdana" w:eastAsia="Verdana" w:hAnsi="Verdana" w:cs="Verdana"/>
                <w:sz w:val="18"/>
                <w:szCs w:val="18"/>
                <w:highlight w:val="white"/>
              </w:rPr>
              <w:t>rtório Distribuidor da sede da licitante, com data de emissão de, no máximo, 60 (sessenta) dias antes da data fixada para a abertura da licitação, se outro não estiver nela fixado.</w:t>
            </w:r>
          </w:p>
          <w:p w:rsidR="003F5D93" w:rsidRDefault="003F5D93">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b/>
                <w:sz w:val="18"/>
                <w:szCs w:val="18"/>
                <w:highlight w:val="white"/>
              </w:rPr>
            </w:pPr>
          </w:p>
          <w:p w:rsidR="003F5D93" w:rsidRDefault="002A3212">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sz w:val="18"/>
                <w:szCs w:val="18"/>
                <w:highlight w:val="white"/>
              </w:rPr>
            </w:pPr>
            <w:r>
              <w:rPr>
                <w:rFonts w:ascii="Verdana" w:eastAsia="Verdana" w:hAnsi="Verdana" w:cs="Verdana"/>
                <w:b/>
                <w:sz w:val="18"/>
                <w:szCs w:val="18"/>
                <w:highlight w:val="white"/>
              </w:rPr>
              <w:t xml:space="preserve">Obs1: </w:t>
            </w:r>
            <w:r>
              <w:rPr>
                <w:rFonts w:ascii="Verdana" w:eastAsia="Verdana" w:hAnsi="Verdana" w:cs="Verdana"/>
                <w:sz w:val="18"/>
                <w:szCs w:val="18"/>
                <w:highlight w:val="white"/>
              </w:rPr>
              <w:t xml:space="preserve">Será verificada a Prova de Regularidade com a Secretaria da Fazenda </w:t>
            </w:r>
            <w:r>
              <w:rPr>
                <w:rFonts w:ascii="Verdana" w:eastAsia="Verdana" w:hAnsi="Verdana" w:cs="Verdana"/>
                <w:sz w:val="18"/>
                <w:szCs w:val="18"/>
                <w:highlight w:val="white"/>
              </w:rPr>
              <w:t>do Estado do Espírito Santo para empresas sediadas fora do Estado</w:t>
            </w:r>
            <w:r>
              <w:rPr>
                <w:rFonts w:ascii="Verdana" w:eastAsia="Verdana" w:hAnsi="Verdana" w:cs="Verdana"/>
                <w:sz w:val="18"/>
                <w:szCs w:val="18"/>
              </w:rPr>
              <w:t>;</w:t>
            </w:r>
          </w:p>
          <w:p w:rsidR="003F5D93" w:rsidRDefault="002A3212">
            <w:pPr>
              <w:widowControl w:val="0"/>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 xml:space="preserve">Obs2: </w:t>
            </w:r>
            <w:r>
              <w:rPr>
                <w:rFonts w:ascii="Verdana" w:eastAsia="Verdana" w:hAnsi="Verdana" w:cs="Verdana"/>
                <w:sz w:val="18"/>
                <w:szCs w:val="18"/>
              </w:rPr>
              <w:t>Todos os documentos básicos acima deverão estar atualizados no SICAF para que estejam vigentes na data da abertura da sessão pública, ou o licitante deverá encaminhá-los em conjunto com a apresentação da proposta, antes da abertura da sessão pública.</w:t>
            </w:r>
          </w:p>
          <w:p w:rsidR="003F5D93" w:rsidRDefault="003F5D93">
            <w:pPr>
              <w:widowControl w:val="0"/>
              <w:pBdr>
                <w:top w:val="nil"/>
                <w:left w:val="nil"/>
                <w:bottom w:val="nil"/>
                <w:right w:val="nil"/>
                <w:between w:val="nil"/>
              </w:pBdr>
              <w:jc w:val="both"/>
              <w:rPr>
                <w:rFonts w:ascii="Verdana" w:eastAsia="Verdana" w:hAnsi="Verdana" w:cs="Verdana"/>
                <w:sz w:val="18"/>
                <w:szCs w:val="18"/>
              </w:rPr>
            </w:pPr>
          </w:p>
        </w:tc>
      </w:tr>
      <w:tr w:rsidR="003F5D93">
        <w:tc>
          <w:tcPr>
            <w:tcW w:w="10065" w:type="dxa"/>
            <w:gridSpan w:val="5"/>
            <w:tcBorders>
              <w:bottom w:val="single" w:sz="4" w:space="0" w:color="000000"/>
            </w:tcBorders>
            <w:tcMar>
              <w:top w:w="28" w:type="dxa"/>
              <w:bottom w:w="28" w:type="dxa"/>
            </w:tcMar>
          </w:tcPr>
          <w:p w:rsidR="003F5D93" w:rsidRDefault="002A3212">
            <w:pPr>
              <w:widowControl w:val="0"/>
              <w:pBdr>
                <w:top w:val="nil"/>
                <w:left w:val="nil"/>
                <w:bottom w:val="nil"/>
                <w:right w:val="nil"/>
                <w:between w:val="nil"/>
              </w:pBdr>
              <w:rPr>
                <w:rFonts w:ascii="Verdana" w:eastAsia="Verdana" w:hAnsi="Verdana" w:cs="Verdana"/>
                <w:b/>
                <w:sz w:val="18"/>
                <w:szCs w:val="18"/>
              </w:rPr>
            </w:pPr>
            <w:r>
              <w:rPr>
                <w:rFonts w:ascii="Verdana" w:eastAsia="Verdana" w:hAnsi="Verdana" w:cs="Verdana"/>
                <w:b/>
                <w:sz w:val="18"/>
                <w:szCs w:val="18"/>
              </w:rPr>
              <w:t>REQ</w:t>
            </w:r>
            <w:r>
              <w:rPr>
                <w:rFonts w:ascii="Verdana" w:eastAsia="Verdana" w:hAnsi="Verdana" w:cs="Verdana"/>
                <w:b/>
                <w:sz w:val="18"/>
                <w:szCs w:val="18"/>
              </w:rPr>
              <w:t>UISITOS ESPECÍFICOS DA HABILITAÇÃO: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Não há.</w:t>
            </w:r>
          </w:p>
        </w:tc>
      </w:tr>
      <w:tr w:rsidR="003F5D93">
        <w:tc>
          <w:tcPr>
            <w:tcW w:w="10065" w:type="dxa"/>
            <w:gridSpan w:val="5"/>
            <w:tcBorders>
              <w:bottom w:val="single" w:sz="4" w:space="0" w:color="000000"/>
            </w:tcBorders>
            <w:shd w:val="clear" w:color="auto" w:fill="D9D9D9"/>
            <w:tcMar>
              <w:top w:w="28" w:type="dxa"/>
              <w:bottom w:w="28" w:type="dxa"/>
            </w:tcMar>
          </w:tcPr>
          <w:p w:rsidR="003F5D93" w:rsidRDefault="002A3212">
            <w:pPr>
              <w:widowControl w:val="0"/>
              <w:pBdr>
                <w:top w:val="nil"/>
                <w:left w:val="nil"/>
                <w:bottom w:val="nil"/>
                <w:right w:val="nil"/>
                <w:between w:val="nil"/>
              </w:pBdr>
              <w:rPr>
                <w:rFonts w:ascii="Verdana" w:eastAsia="Verdana" w:hAnsi="Verdana" w:cs="Verdana"/>
                <w:b/>
                <w:sz w:val="18"/>
                <w:szCs w:val="18"/>
              </w:rPr>
            </w:pPr>
            <w:r>
              <w:rPr>
                <w:rFonts w:ascii="Verdana" w:eastAsia="Verdana" w:hAnsi="Verdana" w:cs="Verdana"/>
                <w:b/>
                <w:sz w:val="18"/>
                <w:szCs w:val="18"/>
              </w:rPr>
              <w:t>Observação:</w:t>
            </w:r>
          </w:p>
        </w:tc>
      </w:tr>
      <w:tr w:rsidR="003F5D93">
        <w:tc>
          <w:tcPr>
            <w:tcW w:w="10065" w:type="dxa"/>
            <w:gridSpan w:val="5"/>
            <w:tcBorders>
              <w:bottom w:val="single" w:sz="4" w:space="0" w:color="000000"/>
            </w:tcBorders>
            <w:tcMar>
              <w:top w:w="28" w:type="dxa"/>
              <w:bottom w:w="28" w:type="dxa"/>
            </w:tcMar>
          </w:tcPr>
          <w:p w:rsidR="003F5D93" w:rsidRDefault="002A3212">
            <w:pPr>
              <w:widowControl w:val="0"/>
              <w:pBdr>
                <w:top w:val="nil"/>
                <w:left w:val="nil"/>
                <w:bottom w:val="nil"/>
                <w:right w:val="nil"/>
                <w:between w:val="nil"/>
              </w:pBdr>
              <w:rPr>
                <w:rFonts w:ascii="Verdana" w:eastAsia="Verdana" w:hAnsi="Verdana" w:cs="Verdana"/>
                <w:b/>
                <w:sz w:val="18"/>
                <w:szCs w:val="18"/>
              </w:rPr>
            </w:pPr>
            <w:r>
              <w:rPr>
                <w:rFonts w:ascii="Verdana" w:eastAsia="Verdana" w:hAnsi="Verdana" w:cs="Verdana"/>
                <w:b/>
                <w:sz w:val="18"/>
                <w:szCs w:val="18"/>
              </w:rPr>
              <w:lastRenderedPageBreak/>
              <w:t>Não há.</w:t>
            </w:r>
          </w:p>
        </w:tc>
      </w:tr>
      <w:tr w:rsidR="003F5D93">
        <w:tc>
          <w:tcPr>
            <w:tcW w:w="10065" w:type="dxa"/>
            <w:gridSpan w:val="5"/>
            <w:tcBorders>
              <w:top w:val="single" w:sz="4" w:space="0" w:color="000000"/>
            </w:tcBorders>
            <w:shd w:val="clear" w:color="auto" w:fill="D9D9D9"/>
          </w:tcPr>
          <w:p w:rsidR="003F5D93" w:rsidRDefault="002A3212">
            <w:pPr>
              <w:tabs>
                <w:tab w:val="left" w:pos="1440"/>
                <w:tab w:val="center" w:pos="4419"/>
                <w:tab w:val="right" w:pos="8838"/>
              </w:tabs>
              <w:jc w:val="center"/>
              <w:rPr>
                <w:rFonts w:ascii="Verdana" w:eastAsia="Verdana" w:hAnsi="Verdana" w:cs="Verdana"/>
                <w:b/>
                <w:sz w:val="20"/>
              </w:rPr>
            </w:pPr>
            <w:r>
              <w:rPr>
                <w:rFonts w:ascii="Verdana" w:eastAsia="Verdana" w:hAnsi="Verdana" w:cs="Verdana"/>
                <w:b/>
                <w:color w:val="FF0000"/>
                <w:sz w:val="20"/>
              </w:rPr>
              <w:t>TODOS OS DOCUMENTOS</w:t>
            </w:r>
            <w:r>
              <w:rPr>
                <w:rFonts w:ascii="Verdana" w:eastAsia="Verdana" w:hAnsi="Verdana" w:cs="Verdana"/>
                <w:b/>
                <w:sz w:val="20"/>
              </w:rPr>
              <w:t xml:space="preserve"> </w:t>
            </w:r>
            <w:r>
              <w:rPr>
                <w:rFonts w:ascii="Verdana" w:eastAsia="Verdana" w:hAnsi="Verdana" w:cs="Verdana"/>
                <w:color w:val="FF0000"/>
                <w:sz w:val="20"/>
              </w:rPr>
              <w:t>(EDITAL, AVISOS, ESCLARECIMENTOS, IMPUGNAÇÕES E OUTROS)</w:t>
            </w:r>
            <w:r>
              <w:rPr>
                <w:rFonts w:ascii="Verdana" w:eastAsia="Verdana" w:hAnsi="Verdana" w:cs="Verdana"/>
                <w:b/>
                <w:sz w:val="20"/>
              </w:rPr>
              <w:t xml:space="preserve"> </w:t>
            </w:r>
            <w:r>
              <w:rPr>
                <w:rFonts w:ascii="Verdana" w:eastAsia="Verdana" w:hAnsi="Verdana" w:cs="Verdana"/>
                <w:b/>
                <w:color w:val="FF0000"/>
                <w:sz w:val="20"/>
              </w:rPr>
              <w:t>ESTARÃO DISPONÍVEIS NO SÍTIO DO PJES.</w:t>
            </w:r>
          </w:p>
          <w:p w:rsidR="003F5D93" w:rsidRDefault="002A3212">
            <w:pPr>
              <w:pBdr>
                <w:top w:val="nil"/>
                <w:left w:val="nil"/>
                <w:bottom w:val="nil"/>
                <w:right w:val="nil"/>
                <w:between w:val="nil"/>
              </w:pBdr>
              <w:tabs>
                <w:tab w:val="left" w:pos="1440"/>
                <w:tab w:val="center" w:pos="4419"/>
                <w:tab w:val="right" w:pos="8838"/>
              </w:tabs>
              <w:jc w:val="center"/>
              <w:rPr>
                <w:rFonts w:ascii="Verdana" w:eastAsia="Verdana" w:hAnsi="Verdana" w:cs="Verdana"/>
                <w:b/>
                <w:color w:val="FF0000"/>
                <w:sz w:val="18"/>
                <w:szCs w:val="18"/>
              </w:rPr>
            </w:pPr>
            <w:r>
              <w:rPr>
                <w:rFonts w:ascii="Verdana" w:eastAsia="Verdana" w:hAnsi="Verdana" w:cs="Verdana"/>
                <w:color w:val="0000FF"/>
                <w:sz w:val="18"/>
                <w:szCs w:val="18"/>
                <w:u w:val="single"/>
              </w:rPr>
              <w:t>www.tjes.jus.br &gt; Portal da Transparência &gt; Licitações e Contratos &gt; Licitações</w:t>
            </w:r>
          </w:p>
        </w:tc>
      </w:tr>
      <w:tr w:rsidR="003F5D93">
        <w:tc>
          <w:tcPr>
            <w:tcW w:w="10065" w:type="dxa"/>
            <w:gridSpan w:val="5"/>
            <w:shd w:val="clear" w:color="auto" w:fill="D9D9D9"/>
          </w:tcPr>
          <w:p w:rsidR="003F5D93" w:rsidRDefault="003F5D93">
            <w:pPr>
              <w:pBdr>
                <w:top w:val="nil"/>
                <w:left w:val="nil"/>
                <w:bottom w:val="nil"/>
                <w:right w:val="nil"/>
                <w:between w:val="nil"/>
              </w:pBdr>
              <w:tabs>
                <w:tab w:val="left" w:pos="1440"/>
                <w:tab w:val="center" w:pos="4419"/>
                <w:tab w:val="right" w:pos="8838"/>
              </w:tabs>
              <w:jc w:val="center"/>
              <w:rPr>
                <w:rFonts w:ascii="Verdana" w:eastAsia="Verdana" w:hAnsi="Verdana" w:cs="Verdana"/>
                <w:b/>
                <w:color w:val="FF0000"/>
                <w:sz w:val="18"/>
                <w:szCs w:val="18"/>
              </w:rPr>
            </w:pPr>
          </w:p>
          <w:p w:rsidR="003F5D93" w:rsidRDefault="002A3212">
            <w:pPr>
              <w:pBdr>
                <w:top w:val="nil"/>
                <w:left w:val="nil"/>
                <w:bottom w:val="nil"/>
                <w:right w:val="nil"/>
                <w:between w:val="nil"/>
              </w:pBdr>
              <w:tabs>
                <w:tab w:val="left" w:pos="1440"/>
                <w:tab w:val="center" w:pos="4419"/>
                <w:tab w:val="right" w:pos="8838"/>
              </w:tabs>
              <w:jc w:val="center"/>
              <w:rPr>
                <w:rFonts w:ascii="Verdana" w:eastAsia="Verdana" w:hAnsi="Verdana" w:cs="Verdana"/>
                <w:b/>
                <w:sz w:val="20"/>
              </w:rPr>
            </w:pPr>
            <w:r>
              <w:rPr>
                <w:rFonts w:ascii="Verdana" w:eastAsia="Verdana" w:hAnsi="Verdana" w:cs="Verdana"/>
                <w:b/>
                <w:sz w:val="20"/>
              </w:rPr>
              <w:t>ESTA CAPA É PARTE INTEGRANTE DO PRESENTE EDITAL</w:t>
            </w:r>
          </w:p>
          <w:p w:rsidR="003F5D93" w:rsidRDefault="003F5D93">
            <w:pPr>
              <w:pBdr>
                <w:top w:val="nil"/>
                <w:left w:val="nil"/>
                <w:bottom w:val="nil"/>
                <w:right w:val="nil"/>
                <w:between w:val="nil"/>
              </w:pBdr>
              <w:tabs>
                <w:tab w:val="left" w:pos="1440"/>
                <w:tab w:val="center" w:pos="4419"/>
                <w:tab w:val="right" w:pos="8838"/>
              </w:tabs>
              <w:jc w:val="center"/>
              <w:rPr>
                <w:rFonts w:ascii="Verdana" w:eastAsia="Verdana" w:hAnsi="Verdana" w:cs="Verdana"/>
                <w:b/>
                <w:color w:val="FF0000"/>
                <w:sz w:val="18"/>
                <w:szCs w:val="18"/>
              </w:rPr>
            </w:pPr>
          </w:p>
        </w:tc>
      </w:tr>
    </w:tbl>
    <w:p w:rsidR="003F5D93" w:rsidRDefault="003F5D93">
      <w:pPr>
        <w:spacing w:line="276" w:lineRule="auto"/>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3F5D93" w:rsidRDefault="003F5D93">
      <w:pPr>
        <w:spacing w:line="276" w:lineRule="auto"/>
        <w:jc w:val="center"/>
        <w:rPr>
          <w:rFonts w:ascii="Verdana" w:eastAsia="Verdana" w:hAnsi="Verdana" w:cs="Verdana"/>
          <w:b/>
          <w:sz w:val="18"/>
          <w:szCs w:val="18"/>
        </w:rPr>
      </w:pPr>
    </w:p>
    <w:p w:rsidR="00EC04FE" w:rsidRDefault="00EC04FE">
      <w:pPr>
        <w:suppressAutoHyphens w:val="0"/>
        <w:rPr>
          <w:rFonts w:ascii="Verdana" w:eastAsia="Verdana" w:hAnsi="Verdana" w:cs="Verdana"/>
          <w:b/>
          <w:sz w:val="18"/>
          <w:szCs w:val="18"/>
        </w:rPr>
      </w:pPr>
      <w:r>
        <w:rPr>
          <w:rFonts w:ascii="Verdana" w:eastAsia="Verdana" w:hAnsi="Verdana" w:cs="Verdana"/>
          <w:b/>
          <w:sz w:val="18"/>
          <w:szCs w:val="18"/>
        </w:rPr>
        <w:br w:type="page"/>
      </w:r>
    </w:p>
    <w:p w:rsidR="003F5D93" w:rsidRDefault="002A3212">
      <w:pPr>
        <w:spacing w:line="276" w:lineRule="auto"/>
        <w:jc w:val="center"/>
        <w:rPr>
          <w:rFonts w:ascii="Verdana" w:eastAsia="Verdana" w:hAnsi="Verdana" w:cs="Verdana"/>
          <w:b/>
          <w:sz w:val="18"/>
          <w:szCs w:val="18"/>
        </w:rPr>
      </w:pPr>
      <w:r>
        <w:rPr>
          <w:rFonts w:ascii="Verdana" w:eastAsia="Verdana" w:hAnsi="Verdana" w:cs="Verdana"/>
          <w:b/>
          <w:sz w:val="18"/>
          <w:szCs w:val="18"/>
        </w:rPr>
        <w:lastRenderedPageBreak/>
        <w:t>PREGÃO ELETRÔNICO Nº PE</w:t>
      </w:r>
      <w:r w:rsidR="00EC04FE">
        <w:rPr>
          <w:rFonts w:ascii="Verdana" w:eastAsia="Verdana" w:hAnsi="Verdana" w:cs="Verdana"/>
          <w:b/>
          <w:sz w:val="18"/>
          <w:szCs w:val="18"/>
        </w:rPr>
        <w:t>051</w:t>
      </w:r>
      <w:r>
        <w:rPr>
          <w:rFonts w:ascii="Verdana" w:eastAsia="Verdana" w:hAnsi="Verdana" w:cs="Verdana"/>
          <w:b/>
          <w:sz w:val="18"/>
          <w:szCs w:val="18"/>
        </w:rPr>
        <w:t>/</w:t>
      </w:r>
      <w:r>
        <w:rPr>
          <w:rFonts w:ascii="Verdana" w:eastAsia="Verdana" w:hAnsi="Verdana" w:cs="Verdana"/>
          <w:b/>
          <w:sz w:val="18"/>
          <w:szCs w:val="18"/>
        </w:rPr>
        <w:t>2023</w:t>
      </w:r>
    </w:p>
    <w:p w:rsidR="003F5D93" w:rsidRDefault="002A3212">
      <w:pPr>
        <w:spacing w:line="276" w:lineRule="auto"/>
        <w:jc w:val="center"/>
        <w:rPr>
          <w:rFonts w:ascii="Verdana" w:eastAsia="Verdana" w:hAnsi="Verdana" w:cs="Verdana"/>
          <w:b/>
          <w:color w:val="FF0000"/>
          <w:sz w:val="18"/>
          <w:szCs w:val="18"/>
        </w:rPr>
      </w:pPr>
      <w:r>
        <w:rPr>
          <w:rFonts w:ascii="Verdana" w:eastAsia="Verdana" w:hAnsi="Verdana" w:cs="Verdana"/>
          <w:b/>
          <w:i/>
          <w:color w:val="FF0000"/>
          <w:sz w:val="18"/>
          <w:szCs w:val="18"/>
        </w:rPr>
        <w:t>PARTICIPAÇÃO EXCLUSIVA DE MICROEMPRESA E EMPRESA DE PEQUENO PORTE</w:t>
      </w:r>
    </w:p>
    <w:p w:rsidR="003F5D93" w:rsidRDefault="002A3212">
      <w:pPr>
        <w:spacing w:line="276" w:lineRule="auto"/>
        <w:jc w:val="center"/>
        <w:rPr>
          <w:rFonts w:ascii="Verdana" w:eastAsia="Verdana" w:hAnsi="Verdana" w:cs="Verdana"/>
          <w:b/>
          <w:sz w:val="18"/>
          <w:szCs w:val="18"/>
        </w:rPr>
      </w:pPr>
      <w:r>
        <w:rPr>
          <w:rFonts w:ascii="Verdana" w:eastAsia="Verdana" w:hAnsi="Verdana" w:cs="Verdana"/>
          <w:b/>
          <w:sz w:val="18"/>
          <w:szCs w:val="18"/>
        </w:rPr>
        <w:t xml:space="preserve">PROCESSO SEI Nº </w:t>
      </w:r>
      <w:r>
        <w:rPr>
          <w:rFonts w:ascii="Verdana" w:eastAsia="Verdana" w:hAnsi="Verdana" w:cs="Verdana"/>
          <w:b/>
          <w:sz w:val="18"/>
          <w:szCs w:val="18"/>
        </w:rPr>
        <w:t>7003688-46.2023.8.08.0000</w:t>
      </w:r>
    </w:p>
    <w:p w:rsidR="003F5D93" w:rsidRDefault="002A3212">
      <w:pPr>
        <w:spacing w:line="276" w:lineRule="auto"/>
        <w:jc w:val="center"/>
        <w:rPr>
          <w:rFonts w:ascii="Verdana" w:eastAsia="Verdana" w:hAnsi="Verdana" w:cs="Verdana"/>
          <w:b/>
          <w:sz w:val="18"/>
          <w:szCs w:val="18"/>
        </w:rPr>
      </w:pPr>
      <w:r>
        <w:rPr>
          <w:rFonts w:ascii="Verdana" w:eastAsia="Verdana" w:hAnsi="Verdana" w:cs="Verdana"/>
          <w:b/>
          <w:sz w:val="18"/>
          <w:szCs w:val="18"/>
        </w:rPr>
        <w:t xml:space="preserve">CIC TCEES Nº </w:t>
      </w:r>
      <w:r w:rsidR="00EC04FE" w:rsidRPr="00EC04FE">
        <w:rPr>
          <w:rFonts w:ascii="Verdana" w:eastAsia="Verdana" w:hAnsi="Verdana" w:cs="Verdana"/>
          <w:b/>
          <w:sz w:val="18"/>
          <w:szCs w:val="18"/>
        </w:rPr>
        <w:t>2023.500J1200001.01.0034</w:t>
      </w:r>
    </w:p>
    <w:p w:rsidR="003F5D93" w:rsidRDefault="002A3212">
      <w:pPr>
        <w:jc w:val="center"/>
        <w:rPr>
          <w:rFonts w:ascii="Verdana" w:eastAsia="Verdana" w:hAnsi="Verdana" w:cs="Verdana"/>
          <w:b/>
          <w:sz w:val="18"/>
          <w:szCs w:val="18"/>
        </w:rPr>
      </w:pPr>
      <w:r>
        <w:rPr>
          <w:rFonts w:ascii="Verdana" w:eastAsia="Verdana" w:hAnsi="Verdana" w:cs="Verdana"/>
          <w:b/>
          <w:sz w:val="18"/>
          <w:szCs w:val="18"/>
        </w:rPr>
        <w:t>TIPO: MENOR PREÇO</w:t>
      </w:r>
    </w:p>
    <w:p w:rsidR="003F5D93" w:rsidRDefault="003F5D93">
      <w:pPr>
        <w:spacing w:line="276" w:lineRule="auto"/>
        <w:rPr>
          <w:rFonts w:ascii="Verdana" w:eastAsia="Verdana" w:hAnsi="Verdana" w:cs="Verdana"/>
          <w:b/>
          <w:sz w:val="18"/>
          <w:szCs w:val="18"/>
        </w:rPr>
      </w:pPr>
    </w:p>
    <w:p w:rsidR="003F5D93" w:rsidRDefault="002A3212">
      <w:pPr>
        <w:jc w:val="both"/>
        <w:rPr>
          <w:rFonts w:ascii="Arial" w:eastAsia="Arial" w:hAnsi="Arial" w:cs="Arial"/>
          <w:color w:val="FF0000"/>
          <w:sz w:val="20"/>
        </w:rPr>
      </w:pPr>
      <w:r>
        <w:rPr>
          <w:rFonts w:ascii="Verdana" w:eastAsia="Verdana" w:hAnsi="Verdana" w:cs="Verdana"/>
          <w:b/>
          <w:sz w:val="18"/>
          <w:szCs w:val="18"/>
        </w:rPr>
        <w:t>Legislação</w:t>
      </w:r>
      <w:r>
        <w:rPr>
          <w:rFonts w:ascii="Verdana" w:eastAsia="Verdana" w:hAnsi="Verdana" w:cs="Verdana"/>
          <w:sz w:val="18"/>
          <w:szCs w:val="18"/>
        </w:rPr>
        <w:t xml:space="preserve">: </w:t>
      </w:r>
      <w:r>
        <w:rPr>
          <w:rFonts w:ascii="Verdana" w:eastAsia="Verdana" w:hAnsi="Verdana" w:cs="Verdana"/>
          <w:b/>
          <w:sz w:val="18"/>
          <w:szCs w:val="18"/>
        </w:rPr>
        <w:t>Lei 14.133/2021</w:t>
      </w:r>
      <w:r>
        <w:rPr>
          <w:rFonts w:ascii="Verdana" w:eastAsia="Verdana" w:hAnsi="Verdana" w:cs="Verdana"/>
          <w:sz w:val="18"/>
          <w:szCs w:val="18"/>
        </w:rPr>
        <w:t xml:space="preserve"> </w:t>
      </w:r>
      <w:r>
        <w:rPr>
          <w:rFonts w:ascii="Arial" w:eastAsia="Arial" w:hAnsi="Arial" w:cs="Arial"/>
          <w:sz w:val="20"/>
        </w:rPr>
        <w:t xml:space="preserve">e demais legislações aplicáveis e, ainda, de acordo com as condições estabelecidas neste Edital. </w:t>
      </w:r>
      <w:r>
        <w:rPr>
          <w:rFonts w:ascii="Verdana" w:eastAsia="Verdana" w:hAnsi="Verdana" w:cs="Verdana"/>
          <w:b/>
          <w:sz w:val="18"/>
          <w:szCs w:val="18"/>
        </w:rPr>
        <w:t>Ato Normativo de designação dos Pregoeiros e Equipes de Apoio nº 198/2023, disponibilizado no Diário da Justiça eletrônico no dia de 24/04/2023.</w:t>
      </w:r>
    </w:p>
    <w:p w:rsidR="003F5D93" w:rsidRDefault="003F5D93">
      <w:pPr>
        <w:pBdr>
          <w:top w:val="nil"/>
          <w:left w:val="nil"/>
          <w:bottom w:val="nil"/>
          <w:right w:val="nil"/>
          <w:between w:val="nil"/>
        </w:pBdr>
        <w:tabs>
          <w:tab w:val="left" w:pos="709"/>
        </w:tabs>
        <w:jc w:val="both"/>
        <w:rPr>
          <w:rFonts w:ascii="Verdana" w:eastAsia="Verdana" w:hAnsi="Verdana" w:cs="Verdana"/>
          <w:b/>
          <w:sz w:val="18"/>
          <w:szCs w:val="18"/>
        </w:rPr>
      </w:pPr>
    </w:p>
    <w:p w:rsidR="003F5D93" w:rsidRDefault="002A3212">
      <w:pPr>
        <w:pBdr>
          <w:top w:val="nil"/>
          <w:left w:val="nil"/>
          <w:bottom w:val="nil"/>
          <w:right w:val="nil"/>
          <w:between w:val="nil"/>
        </w:pBdr>
        <w:tabs>
          <w:tab w:val="left" w:pos="709"/>
        </w:tabs>
        <w:jc w:val="both"/>
        <w:rPr>
          <w:rFonts w:ascii="Verdana" w:eastAsia="Verdana" w:hAnsi="Verdana" w:cs="Verdana"/>
          <w:sz w:val="18"/>
          <w:szCs w:val="18"/>
        </w:rPr>
      </w:pPr>
      <w:r>
        <w:rPr>
          <w:rFonts w:ascii="Verdana" w:eastAsia="Verdana" w:hAnsi="Verdana" w:cs="Verdana"/>
          <w:b/>
          <w:sz w:val="18"/>
          <w:szCs w:val="18"/>
        </w:rPr>
        <w:t xml:space="preserve">Órgão Interessado: O ESTADO DO ESPÍRITO SANTO, </w:t>
      </w:r>
      <w:r>
        <w:rPr>
          <w:rFonts w:ascii="Verdana" w:eastAsia="Verdana" w:hAnsi="Verdana" w:cs="Verdana"/>
          <w:sz w:val="18"/>
          <w:szCs w:val="18"/>
        </w:rPr>
        <w:t>por intermédio do</w:t>
      </w:r>
      <w:r>
        <w:rPr>
          <w:rFonts w:ascii="Verdana" w:eastAsia="Verdana" w:hAnsi="Verdana" w:cs="Verdana"/>
          <w:b/>
          <w:sz w:val="18"/>
          <w:szCs w:val="18"/>
        </w:rPr>
        <w:t xml:space="preserve"> PODER JUDICIÁRIO DO ESTADO DO ESPÍRITO SANTO - UASG 925968</w:t>
      </w:r>
      <w:r>
        <w:rPr>
          <w:rFonts w:ascii="Verdana" w:eastAsia="Verdana" w:hAnsi="Verdana" w:cs="Verdana"/>
          <w:sz w:val="18"/>
          <w:szCs w:val="18"/>
        </w:rPr>
        <w:t>, CNPJ nº 27.476.100/0001-45, sediado na Rua Des. Homero Mafra, nº 60, Enseada do Suá, Vitória/ES, CEP: 29.050-906, telefone (27) 333</w:t>
      </w:r>
      <w:r>
        <w:rPr>
          <w:rFonts w:ascii="Verdana" w:eastAsia="Verdana" w:hAnsi="Verdana" w:cs="Verdana"/>
          <w:sz w:val="18"/>
          <w:szCs w:val="18"/>
        </w:rPr>
        <w:t xml:space="preserve">4-2000 e site </w:t>
      </w:r>
      <w:hyperlink r:id="rId11">
        <w:r>
          <w:rPr>
            <w:rFonts w:ascii="Verdana" w:eastAsia="Verdana" w:hAnsi="Verdana" w:cs="Verdana"/>
            <w:sz w:val="18"/>
            <w:szCs w:val="18"/>
            <w:u w:val="single"/>
          </w:rPr>
          <w:t>www.tjes.jus.br</w:t>
        </w:r>
      </w:hyperlink>
      <w:r>
        <w:rPr>
          <w:rFonts w:ascii="Verdana" w:eastAsia="Verdana" w:hAnsi="Verdana" w:cs="Verdana"/>
          <w:sz w:val="18"/>
          <w:szCs w:val="18"/>
        </w:rPr>
        <w:t>.</w:t>
      </w:r>
    </w:p>
    <w:p w:rsidR="003F5D93" w:rsidRDefault="003F5D93">
      <w:pPr>
        <w:pBdr>
          <w:top w:val="nil"/>
          <w:left w:val="nil"/>
          <w:bottom w:val="nil"/>
          <w:right w:val="nil"/>
          <w:between w:val="nil"/>
        </w:pBdr>
        <w:tabs>
          <w:tab w:val="left" w:pos="709"/>
        </w:tabs>
        <w:jc w:val="both"/>
        <w:rPr>
          <w:rFonts w:ascii="Verdana" w:eastAsia="Verdana" w:hAnsi="Verdana" w:cs="Verdana"/>
          <w:sz w:val="18"/>
          <w:szCs w:val="18"/>
        </w:rPr>
      </w:pPr>
    </w:p>
    <w:p w:rsidR="003F5D93" w:rsidRDefault="002A3212">
      <w:pPr>
        <w:spacing w:line="276" w:lineRule="auto"/>
        <w:jc w:val="both"/>
        <w:rPr>
          <w:rFonts w:ascii="Verdana" w:eastAsia="Verdana" w:hAnsi="Verdana" w:cs="Verdana"/>
          <w:b/>
          <w:sz w:val="18"/>
          <w:szCs w:val="18"/>
        </w:rPr>
      </w:pPr>
      <w:r>
        <w:rPr>
          <w:rFonts w:ascii="Verdana" w:eastAsia="Verdana" w:hAnsi="Verdana" w:cs="Verdana"/>
          <w:b/>
          <w:sz w:val="18"/>
          <w:szCs w:val="18"/>
        </w:rPr>
        <w:t xml:space="preserve">Sessão Pública: </w:t>
      </w:r>
      <w:r w:rsidR="00EC04FE">
        <w:rPr>
          <w:rFonts w:ascii="Verdana" w:eastAsia="Verdana" w:hAnsi="Verdana" w:cs="Verdana"/>
          <w:b/>
          <w:sz w:val="18"/>
          <w:szCs w:val="18"/>
        </w:rPr>
        <w:t>21</w:t>
      </w:r>
      <w:r>
        <w:rPr>
          <w:rFonts w:ascii="Verdana" w:eastAsia="Verdana" w:hAnsi="Verdana" w:cs="Verdana"/>
          <w:b/>
          <w:sz w:val="18"/>
          <w:szCs w:val="18"/>
        </w:rPr>
        <w:t xml:space="preserve"> de </w:t>
      </w:r>
      <w:r w:rsidR="00EC04FE">
        <w:rPr>
          <w:rFonts w:ascii="Verdana" w:eastAsia="Verdana" w:hAnsi="Verdana" w:cs="Verdana"/>
          <w:b/>
          <w:sz w:val="18"/>
          <w:szCs w:val="18"/>
        </w:rPr>
        <w:t>Junho</w:t>
      </w:r>
      <w:r>
        <w:rPr>
          <w:rFonts w:ascii="Verdana" w:eastAsia="Verdana" w:hAnsi="Verdana" w:cs="Verdana"/>
          <w:b/>
          <w:sz w:val="18"/>
          <w:szCs w:val="18"/>
        </w:rPr>
        <w:t xml:space="preserve"> de </w:t>
      </w:r>
      <w:r>
        <w:rPr>
          <w:rFonts w:ascii="Verdana" w:eastAsia="Verdana" w:hAnsi="Verdana" w:cs="Verdana"/>
          <w:b/>
          <w:sz w:val="18"/>
          <w:szCs w:val="18"/>
        </w:rPr>
        <w:t>2023</w:t>
      </w:r>
      <w:r>
        <w:rPr>
          <w:rFonts w:ascii="Verdana" w:eastAsia="Verdana" w:hAnsi="Verdana" w:cs="Verdana"/>
          <w:b/>
          <w:sz w:val="18"/>
          <w:szCs w:val="18"/>
        </w:rPr>
        <w:t xml:space="preserve">, às </w:t>
      </w:r>
      <w:r w:rsidR="00EC04FE">
        <w:rPr>
          <w:rFonts w:ascii="Verdana" w:eastAsia="Verdana" w:hAnsi="Verdana" w:cs="Verdana"/>
          <w:b/>
          <w:sz w:val="18"/>
          <w:szCs w:val="18"/>
        </w:rPr>
        <w:t>13</w:t>
      </w:r>
      <w:r>
        <w:rPr>
          <w:rFonts w:ascii="Verdana" w:eastAsia="Verdana" w:hAnsi="Verdana" w:cs="Verdana"/>
          <w:b/>
          <w:sz w:val="18"/>
          <w:szCs w:val="18"/>
        </w:rPr>
        <w:t xml:space="preserve">:00 horas (horário de Brasília), </w:t>
      </w:r>
      <w:r>
        <w:rPr>
          <w:rFonts w:ascii="Verdana" w:eastAsia="Verdana" w:hAnsi="Verdana" w:cs="Verdana"/>
          <w:sz w:val="18"/>
          <w:szCs w:val="18"/>
        </w:rPr>
        <w:t>com participação exclusivamente por meio de sistema eletrônico do Governo Federal (</w:t>
      </w:r>
      <w:hyperlink r:id="rId12">
        <w:r>
          <w:rPr>
            <w:rFonts w:ascii="Verdana" w:eastAsia="Verdana" w:hAnsi="Verdana" w:cs="Verdana"/>
            <w:sz w:val="18"/>
            <w:szCs w:val="18"/>
            <w:u w:val="single"/>
          </w:rPr>
          <w:t>www.comprasgovernamentais.gov.br</w:t>
        </w:r>
      </w:hyperlink>
      <w:r>
        <w:rPr>
          <w:rFonts w:ascii="Verdana" w:eastAsia="Verdana" w:hAnsi="Verdana" w:cs="Verdana"/>
          <w:sz w:val="18"/>
          <w:szCs w:val="18"/>
        </w:rPr>
        <w:t>).</w:t>
      </w:r>
    </w:p>
    <w:p w:rsidR="003F5D93" w:rsidRDefault="003F5D93">
      <w:pPr>
        <w:spacing w:line="276" w:lineRule="auto"/>
        <w:jc w:val="both"/>
        <w:rPr>
          <w:rFonts w:ascii="Verdana" w:eastAsia="Verdana" w:hAnsi="Verdana" w:cs="Verdana"/>
          <w:b/>
          <w:sz w:val="18"/>
          <w:szCs w:val="18"/>
        </w:rPr>
      </w:pPr>
    </w:p>
    <w:p w:rsidR="003F5D93" w:rsidRDefault="002A3212">
      <w:pPr>
        <w:spacing w:line="276" w:lineRule="auto"/>
        <w:jc w:val="both"/>
        <w:rPr>
          <w:rFonts w:ascii="Verdana" w:eastAsia="Verdana" w:hAnsi="Verdana" w:cs="Verdana"/>
          <w:b/>
          <w:sz w:val="18"/>
          <w:szCs w:val="18"/>
        </w:rPr>
      </w:pPr>
      <w:r>
        <w:rPr>
          <w:rFonts w:ascii="Verdana" w:eastAsia="Verdana" w:hAnsi="Verdana" w:cs="Verdana"/>
          <w:b/>
          <w:sz w:val="18"/>
          <w:szCs w:val="18"/>
        </w:rPr>
        <w:t>DOCUMENTOS QUE COMPÕEM O EDITAL:</w:t>
      </w:r>
    </w:p>
    <w:p w:rsidR="003F5D93" w:rsidRDefault="002A3212">
      <w:pPr>
        <w:numPr>
          <w:ilvl w:val="0"/>
          <w:numId w:val="1"/>
        </w:numPr>
        <w:pBdr>
          <w:top w:val="nil"/>
          <w:left w:val="nil"/>
          <w:bottom w:val="nil"/>
          <w:right w:val="nil"/>
          <w:between w:val="nil"/>
        </w:pBdr>
        <w:spacing w:line="276" w:lineRule="auto"/>
        <w:ind w:left="426" w:hanging="284"/>
        <w:jc w:val="both"/>
        <w:rPr>
          <w:rFonts w:ascii="Verdana" w:eastAsia="Verdana" w:hAnsi="Verdana" w:cs="Verdana"/>
          <w:b/>
          <w:sz w:val="18"/>
          <w:szCs w:val="18"/>
        </w:rPr>
      </w:pPr>
      <w:r>
        <w:rPr>
          <w:rFonts w:ascii="Verdana" w:eastAsia="Verdana" w:hAnsi="Verdana" w:cs="Verdana"/>
          <w:b/>
          <w:sz w:val="18"/>
          <w:szCs w:val="18"/>
        </w:rPr>
        <w:t>CAPA DO EDITAL</w:t>
      </w:r>
    </w:p>
    <w:p w:rsidR="003F5D93" w:rsidRDefault="002A3212">
      <w:pPr>
        <w:numPr>
          <w:ilvl w:val="0"/>
          <w:numId w:val="1"/>
        </w:numPr>
        <w:pBdr>
          <w:top w:val="nil"/>
          <w:left w:val="nil"/>
          <w:bottom w:val="nil"/>
          <w:right w:val="nil"/>
          <w:between w:val="nil"/>
        </w:pBdr>
        <w:spacing w:line="276" w:lineRule="auto"/>
        <w:ind w:left="426" w:hanging="284"/>
        <w:jc w:val="both"/>
        <w:rPr>
          <w:rFonts w:ascii="Verdana" w:eastAsia="Verdana" w:hAnsi="Verdana" w:cs="Verdana"/>
          <w:b/>
          <w:sz w:val="18"/>
          <w:szCs w:val="18"/>
        </w:rPr>
      </w:pPr>
      <w:r>
        <w:rPr>
          <w:rFonts w:ascii="Verdana" w:eastAsia="Verdana" w:hAnsi="Verdana" w:cs="Verdana"/>
          <w:b/>
          <w:sz w:val="18"/>
          <w:szCs w:val="18"/>
        </w:rPr>
        <w:t>ANEXO I - Termo de Referência</w:t>
      </w:r>
    </w:p>
    <w:p w:rsidR="003F5D93" w:rsidRDefault="002A3212">
      <w:pPr>
        <w:numPr>
          <w:ilvl w:val="0"/>
          <w:numId w:val="1"/>
        </w:num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 xml:space="preserve">Adendo I </w:t>
      </w:r>
      <w:r>
        <w:rPr>
          <w:rFonts w:ascii="Verdana" w:eastAsia="Verdana" w:hAnsi="Verdana" w:cs="Verdana"/>
          <w:sz w:val="18"/>
          <w:szCs w:val="18"/>
        </w:rPr>
        <w:t>– Planilha de Preços Máximos/Modelo de Proposta Comercial.</w:t>
      </w:r>
    </w:p>
    <w:p w:rsidR="003F5D93" w:rsidRDefault="003F5D93">
      <w:pPr>
        <w:spacing w:line="276" w:lineRule="auto"/>
        <w:jc w:val="both"/>
        <w:rPr>
          <w:rFonts w:ascii="Verdana" w:eastAsia="Verdana" w:hAnsi="Verdana" w:cs="Verdana"/>
          <w:b/>
          <w:sz w:val="18"/>
          <w:szCs w:val="18"/>
        </w:rPr>
      </w:pPr>
    </w:p>
    <w:p w:rsidR="003F5D93" w:rsidRDefault="002A3212">
      <w:pPr>
        <w:shd w:val="clear" w:color="auto" w:fill="C0C0C0"/>
        <w:spacing w:line="276" w:lineRule="auto"/>
        <w:jc w:val="both"/>
        <w:rPr>
          <w:rFonts w:ascii="Verdana" w:eastAsia="Verdana" w:hAnsi="Verdana" w:cs="Verdana"/>
          <w:b/>
          <w:sz w:val="18"/>
          <w:szCs w:val="18"/>
        </w:rPr>
      </w:pPr>
      <w:r>
        <w:rPr>
          <w:rFonts w:ascii="Verdana" w:eastAsia="Verdana" w:hAnsi="Verdana" w:cs="Verdana"/>
          <w:b/>
          <w:sz w:val="18"/>
          <w:szCs w:val="18"/>
        </w:rPr>
        <w:t>1 - DO OBJETO</w:t>
      </w:r>
    </w:p>
    <w:p w:rsidR="003F5D93" w:rsidRDefault="003F5D93">
      <w:pPr>
        <w:spacing w:line="276" w:lineRule="auto"/>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 xml:space="preserve">1.1 - </w:t>
      </w:r>
      <w:r>
        <w:rPr>
          <w:rFonts w:ascii="Verdana" w:eastAsia="Verdana" w:hAnsi="Verdana" w:cs="Verdana"/>
          <w:sz w:val="18"/>
          <w:szCs w:val="18"/>
        </w:rPr>
        <w:t xml:space="preserve">A presente licitação tem por objeto a </w:t>
      </w:r>
      <w:r>
        <w:rPr>
          <w:rFonts w:ascii="Verdana" w:eastAsia="Verdana" w:hAnsi="Verdana" w:cs="Verdana"/>
          <w:b/>
          <w:sz w:val="18"/>
          <w:szCs w:val="18"/>
        </w:rPr>
        <w:t>aquisição de insumos necessários para a confecção e utilização dos cartões do programa e-Crachá (</w:t>
      </w:r>
      <w:r>
        <w:rPr>
          <w:rFonts w:ascii="Verdana" w:eastAsia="Verdana" w:hAnsi="Verdana" w:cs="Verdana"/>
          <w:b/>
          <w:sz w:val="18"/>
          <w:szCs w:val="18"/>
        </w:rPr>
        <w:t>f</w:t>
      </w:r>
      <w:r>
        <w:rPr>
          <w:rFonts w:ascii="Verdana" w:eastAsia="Verdana" w:hAnsi="Verdana" w:cs="Verdana"/>
          <w:b/>
          <w:sz w:val="18"/>
          <w:szCs w:val="18"/>
        </w:rPr>
        <w:t xml:space="preserve">ilmes “Ribbon” com kit de limpeza), que deverão atender ao padrão já utilizado pelo Poder Judiciário do Estado do </w:t>
      </w:r>
      <w:r>
        <w:rPr>
          <w:rFonts w:ascii="Verdana" w:eastAsia="Verdana" w:hAnsi="Verdana" w:cs="Verdana"/>
          <w:b/>
          <w:sz w:val="18"/>
          <w:szCs w:val="18"/>
        </w:rPr>
        <w:t>Espírito Santo,</w:t>
      </w:r>
      <w:r>
        <w:rPr>
          <w:rFonts w:ascii="Verdana" w:eastAsia="Verdana" w:hAnsi="Verdana" w:cs="Verdana"/>
          <w:sz w:val="18"/>
          <w:szCs w:val="18"/>
        </w:rPr>
        <w:t xml:space="preserve"> conforme especificações constantes do Anexo I deste Edital</w:t>
      </w:r>
      <w:r>
        <w:rPr>
          <w:rFonts w:ascii="Verdana" w:eastAsia="Verdana" w:hAnsi="Verdana" w:cs="Verdana"/>
          <w:b/>
          <w:sz w:val="18"/>
          <w:szCs w:val="18"/>
        </w:rPr>
        <w:t xml:space="preserve">. </w:t>
      </w:r>
    </w:p>
    <w:p w:rsidR="003F5D93" w:rsidRDefault="003F5D93">
      <w:pPr>
        <w:spacing w:line="276" w:lineRule="auto"/>
        <w:jc w:val="both"/>
        <w:rPr>
          <w:rFonts w:ascii="Verdana" w:eastAsia="Verdana" w:hAnsi="Verdana" w:cs="Verdana"/>
          <w:sz w:val="18"/>
          <w:szCs w:val="18"/>
        </w:rPr>
      </w:pPr>
    </w:p>
    <w:p w:rsidR="003F5D93" w:rsidRDefault="002A3212">
      <w:pPr>
        <w:shd w:val="clear" w:color="auto" w:fill="C0C0C0"/>
        <w:spacing w:line="276" w:lineRule="auto"/>
        <w:jc w:val="both"/>
        <w:rPr>
          <w:rFonts w:ascii="Verdana" w:eastAsia="Verdana" w:hAnsi="Verdana" w:cs="Verdana"/>
          <w:b/>
          <w:sz w:val="18"/>
          <w:szCs w:val="18"/>
        </w:rPr>
      </w:pPr>
      <w:r>
        <w:rPr>
          <w:rFonts w:ascii="Verdana" w:eastAsia="Verdana" w:hAnsi="Verdana" w:cs="Verdana"/>
          <w:b/>
          <w:sz w:val="18"/>
          <w:szCs w:val="18"/>
        </w:rPr>
        <w:t>2 - DA PARTICIPAÇÃO</w:t>
      </w:r>
    </w:p>
    <w:p w:rsidR="003F5D93" w:rsidRDefault="003F5D93">
      <w:pPr>
        <w:spacing w:line="276" w:lineRule="auto"/>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2.1 -</w:t>
      </w:r>
      <w:r>
        <w:rPr>
          <w:rFonts w:ascii="Verdana" w:eastAsia="Verdana" w:hAnsi="Verdana" w:cs="Verdana"/>
          <w:sz w:val="18"/>
          <w:szCs w:val="18"/>
        </w:rPr>
        <w:t xml:space="preserve"> Poderão participar deste Pregão as microempresas e empresas de pequeno porte interessadas, que estiverem previamente credenciados no Sistema de Cadastramento Unificado de Fornecedores - SICAF e no Sistema de Compras do Governo Federal (www.gov.br/compras)</w:t>
      </w:r>
      <w:r>
        <w:rPr>
          <w:rFonts w:ascii="Verdana" w:eastAsia="Verdana" w:hAnsi="Verdana" w:cs="Verdana"/>
          <w:sz w:val="18"/>
          <w:szCs w:val="18"/>
        </w:rPr>
        <w:t>, por meio de Certificado Digital conferido pela Infraestrutura de Chaves Públicas Brasileira – ICP – Brasil.</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2.1.1 -</w:t>
      </w:r>
      <w:r>
        <w:rPr>
          <w:rFonts w:ascii="Verdana" w:eastAsia="Verdana" w:hAnsi="Verdana" w:cs="Verdana"/>
          <w:sz w:val="18"/>
          <w:szCs w:val="18"/>
        </w:rPr>
        <w:t xml:space="preserve"> Os interessados deverão atender às condições exigidas no cadastramento no SICAF até o terceiro dia útil anterior à data prevista para rec</w:t>
      </w:r>
      <w:r>
        <w:rPr>
          <w:rFonts w:ascii="Verdana" w:eastAsia="Verdana" w:hAnsi="Verdana" w:cs="Verdana"/>
          <w:sz w:val="18"/>
          <w:szCs w:val="18"/>
        </w:rPr>
        <w:t>ebimento das propostas.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2.2 -</w:t>
      </w:r>
      <w:r>
        <w:rPr>
          <w:rFonts w:ascii="Verdana" w:eastAsia="Verdana" w:hAnsi="Verdana" w:cs="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w:t>
      </w:r>
      <w:r>
        <w:rPr>
          <w:rFonts w:ascii="Verdana" w:eastAsia="Verdana" w:hAnsi="Verdana" w:cs="Verdana"/>
          <w:sz w:val="18"/>
          <w:szCs w:val="18"/>
        </w:rPr>
        <w:t>xcluída a responsabilidade do provedor do sistema ou do órgão ou entidade promotora da licitação por eventuais danos decorrentes de uso indevido das credenciais de acesso, ainda que por terceiros.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2.3 -</w:t>
      </w:r>
      <w:r>
        <w:rPr>
          <w:rFonts w:ascii="Verdana" w:eastAsia="Verdana" w:hAnsi="Verdana" w:cs="Verdana"/>
          <w:sz w:val="18"/>
          <w:szCs w:val="18"/>
        </w:rPr>
        <w:t xml:space="preserve"> É de responsabilidade do cadastrado conferir a exati</w:t>
      </w:r>
      <w:r>
        <w:rPr>
          <w:rFonts w:ascii="Verdana" w:eastAsia="Verdana" w:hAnsi="Verdana" w:cs="Verdana"/>
          <w:sz w:val="18"/>
          <w:szCs w:val="18"/>
        </w:rPr>
        <w:t>dão dos seus dados cadastrais nos Sistemas relacionados no item anterior e mantê-los atualizados junto aos órgãos responsáveis pela informação, devendo proceder, imediatamente, à correção ou à alteração dos registros tão logo identifique incorreção ou aque</w:t>
      </w:r>
      <w:r>
        <w:rPr>
          <w:rFonts w:ascii="Verdana" w:eastAsia="Verdana" w:hAnsi="Verdana" w:cs="Verdana"/>
          <w:sz w:val="18"/>
          <w:szCs w:val="18"/>
        </w:rPr>
        <w:t>les se tornem desatualizados.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2.4 -</w:t>
      </w:r>
      <w:r>
        <w:rPr>
          <w:rFonts w:ascii="Verdana" w:eastAsia="Verdana" w:hAnsi="Verdana" w:cs="Verdana"/>
          <w:sz w:val="18"/>
          <w:szCs w:val="18"/>
        </w:rPr>
        <w:t xml:space="preserve"> A não observância do disposto no item anterior poderá ensejar desclassificação no momento da habilitação.</w:t>
      </w:r>
    </w:p>
    <w:p w:rsidR="003F5D93" w:rsidRDefault="003F5D93">
      <w:pPr>
        <w:tabs>
          <w:tab w:val="left" w:pos="-2127"/>
          <w:tab w:val="left" w:pos="-1985"/>
          <w:tab w:val="left" w:pos="1134"/>
        </w:tabs>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lastRenderedPageBreak/>
        <w:t>2.5 -</w:t>
      </w:r>
      <w:r>
        <w:rPr>
          <w:rFonts w:ascii="Verdana" w:eastAsia="Verdana" w:hAnsi="Verdana" w:cs="Verdana"/>
          <w:sz w:val="18"/>
          <w:szCs w:val="18"/>
        </w:rPr>
        <w:t xml:space="preserve"> A participação nesta licitação</w:t>
      </w:r>
      <w:r>
        <w:rPr>
          <w:rFonts w:ascii="Verdana" w:eastAsia="Verdana" w:hAnsi="Verdana" w:cs="Verdana"/>
          <w:b/>
          <w:sz w:val="18"/>
          <w:szCs w:val="18"/>
        </w:rPr>
        <w:t xml:space="preserve"> </w:t>
      </w:r>
      <w:r>
        <w:rPr>
          <w:rFonts w:ascii="Verdana" w:eastAsia="Verdana" w:hAnsi="Verdana" w:cs="Verdana"/>
          <w:sz w:val="18"/>
          <w:szCs w:val="18"/>
        </w:rPr>
        <w:t>é exclusiva para microempresas, empresas de pequeno porte e equiparadas, te</w:t>
      </w:r>
      <w:r>
        <w:rPr>
          <w:rFonts w:ascii="Verdana" w:eastAsia="Verdana" w:hAnsi="Verdana" w:cs="Verdana"/>
          <w:sz w:val="18"/>
          <w:szCs w:val="18"/>
        </w:rPr>
        <w:t>ndo em vista entendimento do Tribunal de Contas da União no sentido de que o limite de 80 mil, a que se refere o art. 48, inc. I, da LC nº 123/06, deve ser aplicável a apenas um exercício financeiro.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2.5.1 -</w:t>
      </w:r>
      <w:r>
        <w:rPr>
          <w:rFonts w:ascii="Verdana" w:eastAsia="Verdana" w:hAnsi="Verdana" w:cs="Verdana"/>
          <w:sz w:val="18"/>
          <w:szCs w:val="18"/>
        </w:rPr>
        <w:t xml:space="preserve"> A obtenção do benefício a que se refere o item </w:t>
      </w:r>
      <w:r>
        <w:rPr>
          <w:rFonts w:ascii="Verdana" w:eastAsia="Verdana" w:hAnsi="Verdana" w:cs="Verdana"/>
          <w:sz w:val="18"/>
          <w:szCs w:val="18"/>
        </w:rPr>
        <w:t>anterior fica limitada às microempresas e às empresas de pequeno porte que, no ano-calendário de realização da licitação, ainda não tenham celebrado contratos com a Administração Pública cujos valores somados extrapolem a receita bruta máxima admitida para</w:t>
      </w:r>
      <w:r>
        <w:rPr>
          <w:rFonts w:ascii="Verdana" w:eastAsia="Verdana" w:hAnsi="Verdana" w:cs="Verdana"/>
          <w:sz w:val="18"/>
          <w:szCs w:val="18"/>
        </w:rPr>
        <w:t xml:space="preserve"> fins de enquadramento como empresa de pequeno porte.</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 </w:t>
      </w:r>
      <w:r>
        <w:rPr>
          <w:rFonts w:ascii="Verdana" w:eastAsia="Verdana" w:hAnsi="Verdana" w:cs="Verdana"/>
          <w:sz w:val="18"/>
          <w:szCs w:val="18"/>
        </w:rPr>
        <w:t>- Não poderão disputar esta licitação: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2.6.1 - </w:t>
      </w:r>
      <w:r>
        <w:rPr>
          <w:rFonts w:ascii="Verdana" w:eastAsia="Verdana" w:hAnsi="Verdana" w:cs="Verdana"/>
          <w:sz w:val="18"/>
          <w:szCs w:val="18"/>
        </w:rPr>
        <w:t>aquele que não atenda às condições deste Edital e seus anexos;</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2.6.2 - </w:t>
      </w:r>
      <w:r>
        <w:rPr>
          <w:rFonts w:ascii="Verdana" w:eastAsia="Verdana" w:hAnsi="Verdana" w:cs="Verdana"/>
          <w:sz w:val="18"/>
          <w:szCs w:val="18"/>
        </w:rPr>
        <w:t>autor do anteprojeto, do projeto básico ou do projeto executivo, pessoa física ou jurídica, quando a licitação versar sobre serviços ou fornecimento de bens a ele relacionados;</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2.6.3 - </w:t>
      </w:r>
      <w:r>
        <w:rPr>
          <w:rFonts w:ascii="Verdana" w:eastAsia="Verdana" w:hAnsi="Verdana" w:cs="Verdana"/>
          <w:sz w:val="18"/>
          <w:szCs w:val="18"/>
        </w:rPr>
        <w:t xml:space="preserve">empresa, isoladamente ou em consórcio, responsável pela elaboração do </w:t>
      </w:r>
      <w:r>
        <w:rPr>
          <w:rFonts w:ascii="Verdana" w:eastAsia="Verdana" w:hAnsi="Verdana" w:cs="Verdana"/>
          <w:sz w:val="18"/>
          <w:szCs w:val="18"/>
        </w:rPr>
        <w:t>projeto básico ou do projeto executivo, ou empresa da qual o autor do projeto seja dirigente, gerente, controlador, acionista ou detentor de mais de 5% (cinco por cento) do capital com direito a voto, responsável técnico ou subcontratado, quando a licitaçã</w:t>
      </w:r>
      <w:r>
        <w:rPr>
          <w:rFonts w:ascii="Verdana" w:eastAsia="Verdana" w:hAnsi="Verdana" w:cs="Verdana"/>
          <w:sz w:val="18"/>
          <w:szCs w:val="18"/>
        </w:rPr>
        <w:t xml:space="preserve">o versar sobre serviços ou fornecimento de bens a ela necessários; </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2.6.4 - </w:t>
      </w:r>
      <w:r>
        <w:rPr>
          <w:rFonts w:ascii="Verdana" w:eastAsia="Verdana" w:hAnsi="Verdana" w:cs="Verdana"/>
          <w:sz w:val="18"/>
          <w:szCs w:val="18"/>
        </w:rPr>
        <w:t>pessoa física ou jurídica que se encontre, ao tempo da licitação, impossibilitada de participar da licitação em decorrência de sanção que lhe foi imposta;</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2.6.5 - </w:t>
      </w:r>
      <w:r>
        <w:rPr>
          <w:rFonts w:ascii="Verdana" w:eastAsia="Verdana" w:hAnsi="Verdana" w:cs="Verdana"/>
          <w:sz w:val="18"/>
          <w:szCs w:val="18"/>
        </w:rPr>
        <w:t>aquele que mant</w:t>
      </w:r>
      <w:r>
        <w:rPr>
          <w:rFonts w:ascii="Verdana" w:eastAsia="Verdana" w:hAnsi="Verdana" w:cs="Verdana"/>
          <w:sz w:val="18"/>
          <w:szCs w:val="18"/>
        </w:rPr>
        <w:t xml:space="preserve">enha vínculo de natureza técnica, comercial, econômica, financeira, trabalhista ou civil com dirigente do órgão ou entidade contratante ou com agente público que desempenhe função na licitação ou atue na fiscalização ou na gestão do contrato, ou que deles </w:t>
      </w:r>
      <w:r>
        <w:rPr>
          <w:rFonts w:ascii="Verdana" w:eastAsia="Verdana" w:hAnsi="Verdana" w:cs="Verdana"/>
          <w:sz w:val="18"/>
          <w:szCs w:val="18"/>
        </w:rPr>
        <w:t>seja cônjuge, companheiro ou parente em linha reta, colateral ou por afinidade, até o terceiro grau;</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2.6.6 - </w:t>
      </w:r>
      <w:r>
        <w:rPr>
          <w:rFonts w:ascii="Verdana" w:eastAsia="Verdana" w:hAnsi="Verdana" w:cs="Verdana"/>
          <w:sz w:val="18"/>
          <w:szCs w:val="18"/>
        </w:rPr>
        <w:t>empresas controladoras, controladas ou coligadas, nos termos da Lei nº 6.404, de 15 de dezembro de 1976, concorrendo entre si;</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2.6.7 - </w:t>
      </w:r>
      <w:r>
        <w:rPr>
          <w:rFonts w:ascii="Verdana" w:eastAsia="Verdana" w:hAnsi="Verdana" w:cs="Verdana"/>
          <w:sz w:val="18"/>
          <w:szCs w:val="18"/>
        </w:rPr>
        <w:t>pessoa fís</w:t>
      </w:r>
      <w:r>
        <w:rPr>
          <w:rFonts w:ascii="Verdana" w:eastAsia="Verdana" w:hAnsi="Verdana" w:cs="Verdana"/>
          <w:sz w:val="18"/>
          <w:szCs w:val="18"/>
        </w:rPr>
        <w:t>ica ou jurídica que, nos 5 (cinco) anos anteriores à divulgação do edital, tenha sido condenada judicialmente, com trânsito em julgado, por exploração de trabalho infantil, por submissão de trabalhadores a condições análogas às de escravo ou por contrataçã</w:t>
      </w:r>
      <w:r>
        <w:rPr>
          <w:rFonts w:ascii="Verdana" w:eastAsia="Verdana" w:hAnsi="Verdana" w:cs="Verdana"/>
          <w:sz w:val="18"/>
          <w:szCs w:val="18"/>
        </w:rPr>
        <w:t>o de adolescentes nos casos vedados pela legislação trabalhista;</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2.6.8 - </w:t>
      </w:r>
      <w:r>
        <w:rPr>
          <w:rFonts w:ascii="Verdana" w:eastAsia="Verdana" w:hAnsi="Verdana" w:cs="Verdana"/>
          <w:sz w:val="18"/>
          <w:szCs w:val="18"/>
        </w:rPr>
        <w:t>agente público do órgão ou entidade licitante;</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2.6.9 - </w:t>
      </w:r>
      <w:r>
        <w:rPr>
          <w:rFonts w:ascii="Verdana" w:eastAsia="Verdana" w:hAnsi="Verdana" w:cs="Verdana"/>
          <w:sz w:val="18"/>
          <w:szCs w:val="18"/>
        </w:rPr>
        <w:t>pessoas jurídicas reunidas em consórcio, tendo em vista a baixa complexidade do objeto a ser contratado;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2.6.10 - </w:t>
      </w:r>
      <w:r>
        <w:rPr>
          <w:rFonts w:ascii="Verdana" w:eastAsia="Verdana" w:hAnsi="Verdana" w:cs="Verdana"/>
          <w:sz w:val="18"/>
          <w:szCs w:val="18"/>
        </w:rPr>
        <w:t>Organizaçõe</w:t>
      </w:r>
      <w:r>
        <w:rPr>
          <w:rFonts w:ascii="Verdana" w:eastAsia="Verdana" w:hAnsi="Verdana" w:cs="Verdana"/>
          <w:sz w:val="18"/>
          <w:szCs w:val="18"/>
        </w:rPr>
        <w:t>s da Sociedade Civil de Interesse Público - OSCIP, atuando nessa condição;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2.6.11 - </w:t>
      </w:r>
      <w:r>
        <w:rPr>
          <w:rFonts w:ascii="Verdana" w:eastAsia="Verdana" w:hAnsi="Verdana" w:cs="Verdana"/>
          <w:sz w:val="18"/>
          <w:szCs w:val="18"/>
        </w:rPr>
        <w:t>Não poderá participar, direta ou indiretamente, da licitação ou da execução do contrato agente público do órgão ou entidade contratante, devendo ser observadas as situaçõe</w:t>
      </w:r>
      <w:r>
        <w:rPr>
          <w:rFonts w:ascii="Verdana" w:eastAsia="Verdana" w:hAnsi="Verdana" w:cs="Verdana"/>
          <w:sz w:val="18"/>
          <w:szCs w:val="18"/>
        </w:rPr>
        <w:t>s que possam configurar conflito de interesses no exercício ou após o exercício do cargo ou emprego, nos termos da legislação que disciplina a matéria, conforme § 1º do art. 9º da Lei n.º 14.133, de 2021.</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2.6.12 - </w:t>
      </w:r>
      <w:r>
        <w:rPr>
          <w:rFonts w:ascii="Verdana" w:eastAsia="Verdana" w:hAnsi="Verdana" w:cs="Verdana"/>
          <w:sz w:val="18"/>
          <w:szCs w:val="18"/>
        </w:rPr>
        <w:t xml:space="preserve"> Empresas que se encontrem sob falência, </w:t>
      </w:r>
      <w:r>
        <w:rPr>
          <w:rFonts w:ascii="Verdana" w:eastAsia="Verdana" w:hAnsi="Verdana" w:cs="Verdana"/>
          <w:sz w:val="18"/>
          <w:szCs w:val="18"/>
        </w:rPr>
        <w:t>em recuperação judicial (Lei nº 11.101), concurso de credores, liquidação ou dissolução;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trike/>
          <w:sz w:val="18"/>
          <w:szCs w:val="18"/>
          <w:highlight w:val="yellow"/>
        </w:rPr>
      </w:pPr>
      <w:r>
        <w:rPr>
          <w:rFonts w:ascii="Verdana" w:eastAsia="Verdana" w:hAnsi="Verdana" w:cs="Verdana"/>
          <w:b/>
          <w:sz w:val="18"/>
          <w:szCs w:val="18"/>
        </w:rPr>
        <w:t xml:space="preserve">2.6.12.1 -  </w:t>
      </w:r>
      <w:r>
        <w:rPr>
          <w:rFonts w:ascii="Verdana" w:eastAsia="Verdana" w:hAnsi="Verdana" w:cs="Verdana"/>
          <w:sz w:val="18"/>
          <w:szCs w:val="18"/>
        </w:rPr>
        <w:t>Será aceita a participação de empresa em recuperação judicial, desde que amparada em certidão emitida pela instância judicial competente, que certifique que a interessada está apta econômica e financeiramente a participar de procedimento licitatório.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lastRenderedPageBreak/>
        <w:t>2.6.</w:t>
      </w:r>
      <w:r>
        <w:rPr>
          <w:rFonts w:ascii="Verdana" w:eastAsia="Verdana" w:hAnsi="Verdana" w:cs="Verdana"/>
          <w:b/>
          <w:sz w:val="18"/>
          <w:szCs w:val="18"/>
        </w:rPr>
        <w:t xml:space="preserve">13 -  </w:t>
      </w:r>
      <w:r>
        <w:rPr>
          <w:rFonts w:ascii="Verdana" w:eastAsia="Verdana" w:hAnsi="Verdana" w:cs="Verdana"/>
          <w:sz w:val="18"/>
          <w:szCs w:val="18"/>
        </w:rPr>
        <w:t>Empresa cujos diretores, gerentes, representantes legais ou técnicos, membros de conselho técnico, consultivo, deliberativo ou administrativo ou sócios, sejam membros ou servidores do Poder Judiciário do Espírito Santo.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2.6.14 -  </w:t>
      </w:r>
      <w:r>
        <w:rPr>
          <w:rFonts w:ascii="Verdana" w:eastAsia="Verdana" w:hAnsi="Verdana" w:cs="Verdana"/>
          <w:sz w:val="18"/>
          <w:szCs w:val="18"/>
        </w:rPr>
        <w:t>Pessoa jurídica que</w:t>
      </w:r>
      <w:r>
        <w:rPr>
          <w:rFonts w:ascii="Verdana" w:eastAsia="Verdana" w:hAnsi="Verdana" w:cs="Verdana"/>
          <w:sz w:val="18"/>
          <w:szCs w:val="18"/>
        </w:rPr>
        <w:t xml:space="preserve"> tenha em seu quadro societário cônjuge, companheiro ou parente em linha reta, colateral ou por afinidade até o terceiro grau, inclusive, dos magistrados ocupantes de cargos de direção ou no exercício de funções administrativas, assim como de servidores oc</w:t>
      </w:r>
      <w:r>
        <w:rPr>
          <w:rFonts w:ascii="Verdana" w:eastAsia="Verdana" w:hAnsi="Verdana" w:cs="Verdana"/>
          <w:sz w:val="18"/>
          <w:szCs w:val="18"/>
        </w:rPr>
        <w:t xml:space="preserve">upantes de cargos de direção, chefia e assessoramento vinculados direta ou indiretamente às unidades situadas na linha hierárquica da área encarregada da licitação. (Resolução CNJ 07/2005, atualizada pela  Resolução CNJ nº 229, de 22.06.16). </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2.6.14.1 -  </w:t>
      </w:r>
      <w:r>
        <w:rPr>
          <w:rFonts w:ascii="Verdana" w:eastAsia="Verdana" w:hAnsi="Verdana" w:cs="Verdana"/>
          <w:sz w:val="18"/>
          <w:szCs w:val="18"/>
        </w:rPr>
        <w:t>A vedação constante no item 2.6.14 se estende às contratações cujo procedimento licitatório tenha sido deflagrado quando os magistrados e servidores geradores de incompatibilidade estavam no exercício dos respectivos cargos e funções, assim como às licitaç</w:t>
      </w:r>
      <w:r>
        <w:rPr>
          <w:rFonts w:ascii="Verdana" w:eastAsia="Verdana" w:hAnsi="Verdana" w:cs="Verdana"/>
          <w:sz w:val="18"/>
          <w:szCs w:val="18"/>
        </w:rPr>
        <w:t>ões iniciadas até 6 (seis) meses após a desincompatibilização. (Resolução CNJ nº 07/2005, atualizada pela Resolução CNJ nº 229/2016).</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2.6.14.2 - </w:t>
      </w:r>
      <w:r>
        <w:rPr>
          <w:rFonts w:ascii="Verdana" w:eastAsia="Verdana" w:hAnsi="Verdana" w:cs="Verdana"/>
          <w:sz w:val="18"/>
          <w:szCs w:val="18"/>
        </w:rPr>
        <w:t>É vedada a manutenção, aditamento ou prorrogação de contrato de prestação de serviços com empresa que tenha en</w:t>
      </w:r>
      <w:r>
        <w:rPr>
          <w:rFonts w:ascii="Verdana" w:eastAsia="Verdana" w:hAnsi="Verdana" w:cs="Verdana"/>
          <w:sz w:val="18"/>
          <w:szCs w:val="18"/>
        </w:rPr>
        <w:t>tre seus empregados colocados à disposição do Tribunal para o exercício de funções de chefia, pessoas que incidam na vedação dos arts. 1º e 2º da Resolução nº 156 do CNJ.</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2.6.15 -  </w:t>
      </w:r>
      <w:r>
        <w:rPr>
          <w:rFonts w:ascii="Verdana" w:eastAsia="Verdana" w:hAnsi="Verdana" w:cs="Verdana"/>
          <w:sz w:val="18"/>
          <w:szCs w:val="18"/>
        </w:rPr>
        <w:t>A contratação de empresa pertencente a parente de magistrado ou servidor n</w:t>
      </w:r>
      <w:r>
        <w:rPr>
          <w:rFonts w:ascii="Verdana" w:eastAsia="Verdana" w:hAnsi="Verdana" w:cs="Verdana"/>
          <w:sz w:val="18"/>
          <w:szCs w:val="18"/>
        </w:rPr>
        <w:t xml:space="preserve">ão abrangido pelas hipóteses expressas de nepotismo poderá ser vedada pelo tribunal, quando, no caso concreto, identificar risco potencial de contaminação do processo licitatório. (Resolução CNJ nº 07/2005, atualizada pela Resolução CNJ nº 229/2016). </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2.6</w:t>
      </w:r>
      <w:r>
        <w:rPr>
          <w:rFonts w:ascii="Verdana" w:eastAsia="Verdana" w:hAnsi="Verdana" w:cs="Verdana"/>
          <w:b/>
          <w:sz w:val="18"/>
          <w:szCs w:val="18"/>
        </w:rPr>
        <w:t xml:space="preserve">.16 - </w:t>
      </w:r>
      <w:r>
        <w:rPr>
          <w:rFonts w:ascii="Verdana" w:eastAsia="Verdana" w:hAnsi="Verdana" w:cs="Verdana"/>
          <w:sz w:val="18"/>
          <w:szCs w:val="18"/>
        </w:rPr>
        <w:t>É vedada a manutenção, aditamento ou prorrogação de contrato de prestação de serviços com empresa que venha a contratar empregados que sejam cônjuges, companheiros ou parentes em linha reta, colateral ou por afinidade, até o terceiro grau, inclusive,</w:t>
      </w:r>
      <w:r>
        <w:rPr>
          <w:rFonts w:ascii="Verdana" w:eastAsia="Verdana" w:hAnsi="Verdana" w:cs="Verdana"/>
          <w:sz w:val="18"/>
          <w:szCs w:val="18"/>
        </w:rPr>
        <w:t xml:space="preserve"> de ocupantes de cargos de direção e de assessoramento, de membros ou juízes vinculados ao respectivo Tribunal contratante. (Resolução CNJ nº 07/2005, atualizada pela Resolução CNJ nº 9/2005).  </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2.6.17 - </w:t>
      </w:r>
      <w:r>
        <w:rPr>
          <w:rFonts w:ascii="Verdana" w:eastAsia="Verdana" w:hAnsi="Verdana" w:cs="Verdana"/>
          <w:sz w:val="18"/>
          <w:szCs w:val="18"/>
        </w:rPr>
        <w:t>É vedada a manutenção, aditamento ou prorrogação de</w:t>
      </w:r>
      <w:r>
        <w:rPr>
          <w:rFonts w:ascii="Verdana" w:eastAsia="Verdana" w:hAnsi="Verdana" w:cs="Verdana"/>
          <w:sz w:val="18"/>
          <w:szCs w:val="18"/>
        </w:rPr>
        <w:t xml:space="preserve"> contrato de prestação de serviços com empresa que tenha entre seus empregados colocados à disposição do Tribunal para o exercício de funções de chefia, pessoas que incidam na vedação dos arts. 1º e 2º da Resolução nº 156 do CNJ.</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2.6.18 - </w:t>
      </w:r>
      <w:r>
        <w:rPr>
          <w:rFonts w:ascii="Verdana" w:eastAsia="Verdana" w:hAnsi="Verdana" w:cs="Verdana"/>
          <w:sz w:val="18"/>
          <w:szCs w:val="18"/>
        </w:rPr>
        <w:t>Havendo alteraçã</w:t>
      </w:r>
      <w:r>
        <w:rPr>
          <w:rFonts w:ascii="Verdana" w:eastAsia="Verdana" w:hAnsi="Verdana" w:cs="Verdana"/>
          <w:sz w:val="18"/>
          <w:szCs w:val="18"/>
        </w:rPr>
        <w:t>o no quadro de empregados que contrarie o disposto na Resolução CNJ Nº 07/2005, essa deverá ser imediatamente comunicada ao Tribunal de Justiça para as providências julgadas cabíveis.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2.7 - </w:t>
      </w:r>
      <w:r>
        <w:rPr>
          <w:rFonts w:ascii="Verdana" w:eastAsia="Verdana" w:hAnsi="Verdana" w:cs="Verdana"/>
          <w:sz w:val="18"/>
          <w:szCs w:val="18"/>
        </w:rPr>
        <w:t>O impedimento de que trata o item 2.6.4 será também aplicado ao l</w:t>
      </w:r>
      <w:r>
        <w:rPr>
          <w:rFonts w:ascii="Verdana" w:eastAsia="Verdana" w:hAnsi="Verdana" w:cs="Verdana"/>
          <w:sz w:val="18"/>
          <w:szCs w:val="18"/>
        </w:rPr>
        <w:t>icitante que atue em substituição a outra pessoa, física ou jurídica, com o intuito de burlar a efetividade da sanção a ela aplicada, inclusive a sua controladora, controlada ou coligada, desde que devidamente comprovado o ilícito ou a utilização fraudulen</w:t>
      </w:r>
      <w:r>
        <w:rPr>
          <w:rFonts w:ascii="Verdana" w:eastAsia="Verdana" w:hAnsi="Verdana" w:cs="Verdana"/>
          <w:sz w:val="18"/>
          <w:szCs w:val="18"/>
        </w:rPr>
        <w:t>ta da personalidade jurídica do licitante.</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 xml:space="preserve">2.8 - </w:t>
      </w:r>
      <w:r>
        <w:rPr>
          <w:rFonts w:ascii="Verdana" w:eastAsia="Verdana" w:hAnsi="Verdana" w:cs="Verdana"/>
          <w:sz w:val="18"/>
          <w:szCs w:val="18"/>
        </w:rPr>
        <w:t>A vedação de que trata o item 2.6.8 estende-se a terceiro que auxilie a condução da contratação na qualidade de integrante de equipe de apoio, profissional especializado ou funcionário ou representante de e</w:t>
      </w:r>
      <w:r>
        <w:rPr>
          <w:rFonts w:ascii="Verdana" w:eastAsia="Verdana" w:hAnsi="Verdana" w:cs="Verdana"/>
          <w:sz w:val="18"/>
          <w:szCs w:val="18"/>
        </w:rPr>
        <w:t>mpresa que preste assessoria técnica.</w:t>
      </w:r>
    </w:p>
    <w:p w:rsidR="003F5D93" w:rsidRDefault="003F5D93">
      <w:pPr>
        <w:jc w:val="both"/>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3 - DA APRESENTAÇÃO DA PROPOSTA  E DOS DOCUMENTOS DE HABILITAÇÃO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3.1 - </w:t>
      </w:r>
      <w:r>
        <w:rPr>
          <w:rFonts w:ascii="Verdana" w:eastAsia="Verdana" w:hAnsi="Verdana" w:cs="Verdana"/>
          <w:sz w:val="18"/>
          <w:szCs w:val="18"/>
        </w:rPr>
        <w:t>Na presente licitação, a fase de habilitação sucederá as fases de apresentação de propostas e lances e de julgamento.</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3.2 -</w:t>
      </w:r>
      <w:r>
        <w:rPr>
          <w:rFonts w:ascii="Verdana" w:eastAsia="Verdana" w:hAnsi="Verdana" w:cs="Verdana"/>
          <w:sz w:val="18"/>
          <w:szCs w:val="18"/>
        </w:rPr>
        <w:t xml:space="preserve"> No cadastramento da proposta inicial, o licitante declarará, em campo próprio do sistema, que:</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3.2.1 -</w:t>
      </w:r>
      <w:r>
        <w:rPr>
          <w:rFonts w:ascii="Verdana" w:eastAsia="Verdana" w:hAnsi="Verdana" w:cs="Verdana"/>
          <w:sz w:val="18"/>
          <w:szCs w:val="18"/>
        </w:rPr>
        <w:t xml:space="preserve"> Está ciente e concorda com as condições contidas no edital e seus anexos, bem como de que a proposta apresentada compreende a integralidade dos custos p</w:t>
      </w:r>
      <w:r>
        <w:rPr>
          <w:rFonts w:ascii="Verdana" w:eastAsia="Verdana" w:hAnsi="Verdana" w:cs="Verdana"/>
          <w:sz w:val="18"/>
          <w:szCs w:val="18"/>
        </w:rPr>
        <w:t xml:space="preserve">ara atendimento dos direitos </w:t>
      </w:r>
      <w:r>
        <w:rPr>
          <w:rFonts w:ascii="Verdana" w:eastAsia="Verdana" w:hAnsi="Verdana" w:cs="Verdana"/>
          <w:sz w:val="18"/>
          <w:szCs w:val="18"/>
        </w:rPr>
        <w:lastRenderedPageBreak/>
        <w:t>trabalhistas assegurados na Constituição Federal, nas leis trabalhistas, nas normas infralegais, nas convenções coletivas de trabalho e nos termos de ajustamento de conduta vigentes na data de sua entrega em definitivo e que cu</w:t>
      </w:r>
      <w:r>
        <w:rPr>
          <w:rFonts w:ascii="Verdana" w:eastAsia="Verdana" w:hAnsi="Verdana" w:cs="Verdana"/>
          <w:sz w:val="18"/>
          <w:szCs w:val="18"/>
        </w:rPr>
        <w:t>mpre plenamente os requisitos de habilitação definidos no instrumento convocatório;</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3.2.2 -</w:t>
      </w:r>
      <w:r>
        <w:rPr>
          <w:rFonts w:ascii="Verdana" w:eastAsia="Verdana" w:hAnsi="Verdana" w:cs="Verdana"/>
          <w:sz w:val="18"/>
          <w:szCs w:val="18"/>
        </w:rPr>
        <w:t xml:space="preserve"> Não emprega menor de 18 anos em trabalho noturno, perigoso ou insalubre e não emprega menor de 16 anos, salvo menor, a partir de 14 anos, na condição de aprendiz, n</w:t>
      </w:r>
      <w:r>
        <w:rPr>
          <w:rFonts w:ascii="Verdana" w:eastAsia="Verdana" w:hAnsi="Verdana" w:cs="Verdana"/>
          <w:sz w:val="18"/>
          <w:szCs w:val="18"/>
        </w:rPr>
        <w:t>os termos do</w:t>
      </w:r>
      <w:hyperlink r:id="rId13" w:anchor="art7">
        <w:r>
          <w:rPr>
            <w:rFonts w:ascii="Verdana" w:eastAsia="Verdana" w:hAnsi="Verdana" w:cs="Verdana"/>
            <w:sz w:val="18"/>
            <w:szCs w:val="18"/>
          </w:rPr>
          <w:t xml:space="preserve"> </w:t>
        </w:r>
      </w:hyperlink>
      <w:hyperlink r:id="rId14" w:anchor="art7">
        <w:r>
          <w:rPr>
            <w:rFonts w:ascii="Verdana" w:eastAsia="Verdana" w:hAnsi="Verdana" w:cs="Verdana"/>
            <w:color w:val="1155CC"/>
            <w:sz w:val="18"/>
            <w:szCs w:val="18"/>
            <w:u w:val="single"/>
          </w:rPr>
          <w:t>artigo 7°, XXXIII, da Constitui</w:t>
        </w:r>
        <w:r>
          <w:rPr>
            <w:rFonts w:ascii="Verdana" w:eastAsia="Verdana" w:hAnsi="Verdana" w:cs="Verdana"/>
            <w:color w:val="1155CC"/>
            <w:sz w:val="18"/>
            <w:szCs w:val="18"/>
            <w:u w:val="single"/>
          </w:rPr>
          <w:t>ção</w:t>
        </w:r>
      </w:hyperlink>
      <w:r>
        <w:rPr>
          <w:rFonts w:ascii="Verdana" w:eastAsia="Verdana" w:hAnsi="Verdana" w:cs="Verdana"/>
          <w:sz w:val="18"/>
          <w:szCs w:val="18"/>
        </w:rPr>
        <w:t>;</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3.2.3 -</w:t>
      </w:r>
      <w:r>
        <w:rPr>
          <w:rFonts w:ascii="Verdana" w:eastAsia="Verdana" w:hAnsi="Verdana" w:cs="Verdana"/>
          <w:sz w:val="18"/>
          <w:szCs w:val="18"/>
        </w:rPr>
        <w:t xml:space="preserve"> Não possui, em sua cadeia produtiva, empregados executando trabalho degradante ou forçado, observando o disposto nos</w:t>
      </w:r>
      <w:hyperlink r:id="rId15">
        <w:r>
          <w:rPr>
            <w:rFonts w:ascii="Verdana" w:eastAsia="Verdana" w:hAnsi="Verdana" w:cs="Verdana"/>
            <w:sz w:val="18"/>
            <w:szCs w:val="18"/>
          </w:rPr>
          <w:t xml:space="preserve"> </w:t>
        </w:r>
      </w:hyperlink>
      <w:hyperlink r:id="rId16">
        <w:r>
          <w:rPr>
            <w:rFonts w:ascii="Verdana" w:eastAsia="Verdana" w:hAnsi="Verdana" w:cs="Verdana"/>
            <w:color w:val="1155CC"/>
            <w:sz w:val="18"/>
            <w:szCs w:val="18"/>
            <w:u w:val="single"/>
          </w:rPr>
          <w:t>incisos III e IV do art. 1º e no inciso III do art. 5º da Constituição Federal</w:t>
        </w:r>
      </w:hyperlink>
      <w:r>
        <w:rPr>
          <w:rFonts w:ascii="Verdana" w:eastAsia="Verdana" w:hAnsi="Verdana" w:cs="Verdana"/>
          <w:sz w:val="18"/>
          <w:szCs w:val="18"/>
        </w:rPr>
        <w:t>;</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3.2.4 -</w:t>
      </w:r>
      <w:r>
        <w:rPr>
          <w:rFonts w:ascii="Verdana" w:eastAsia="Verdana" w:hAnsi="Verdana" w:cs="Verdana"/>
          <w:sz w:val="18"/>
          <w:szCs w:val="18"/>
        </w:rPr>
        <w:t xml:space="preserve"> Cumpre as exigências de reserva de cargos para pessoa com deficiência e pa</w:t>
      </w:r>
      <w:r>
        <w:rPr>
          <w:rFonts w:ascii="Verdana" w:eastAsia="Verdana" w:hAnsi="Verdana" w:cs="Verdana"/>
          <w:sz w:val="18"/>
          <w:szCs w:val="18"/>
        </w:rPr>
        <w:t>ra reabilitado da Previdência Social, previstas em lei e em outras normas específicas.</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3.3 - </w:t>
      </w:r>
      <w:r>
        <w:rPr>
          <w:rFonts w:ascii="Verdana" w:eastAsia="Verdana" w:hAnsi="Verdana" w:cs="Verdana"/>
          <w:sz w:val="18"/>
          <w:szCs w:val="18"/>
        </w:rPr>
        <w:t>O licitante organizado em cooperativa deverá declarar, ainda, em campo próprio do sistema eletrônico, que cumpre os requisitos estabelecidos no</w:t>
      </w:r>
      <w:hyperlink r:id="rId17" w:anchor="art16">
        <w:r>
          <w:rPr>
            <w:rFonts w:ascii="Verdana" w:eastAsia="Verdana" w:hAnsi="Verdana" w:cs="Verdana"/>
            <w:sz w:val="18"/>
            <w:szCs w:val="18"/>
          </w:rPr>
          <w:t xml:space="preserve"> </w:t>
        </w:r>
      </w:hyperlink>
      <w:hyperlink r:id="rId18" w:anchor="art16">
        <w:r>
          <w:rPr>
            <w:rFonts w:ascii="Verdana" w:eastAsia="Verdana" w:hAnsi="Verdana" w:cs="Verdana"/>
            <w:color w:val="1155CC"/>
            <w:sz w:val="18"/>
            <w:szCs w:val="18"/>
            <w:u w:val="single"/>
          </w:rPr>
          <w:t>artigo 16 da Lei nº 14.133, de 2021</w:t>
        </w:r>
      </w:hyperlink>
      <w:r>
        <w:rPr>
          <w:rFonts w:ascii="Verdana" w:eastAsia="Verdana" w:hAnsi="Verdana" w:cs="Verdana"/>
          <w:sz w:val="18"/>
          <w:szCs w:val="18"/>
        </w:rPr>
        <w:t>.</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color w:val="1155CC"/>
          <w:sz w:val="18"/>
          <w:szCs w:val="18"/>
          <w:u w:val="single"/>
        </w:rPr>
      </w:pPr>
      <w:r>
        <w:rPr>
          <w:rFonts w:ascii="Verdana" w:eastAsia="Verdana" w:hAnsi="Verdana" w:cs="Verdana"/>
          <w:b/>
          <w:sz w:val="18"/>
          <w:szCs w:val="18"/>
        </w:rPr>
        <w:t xml:space="preserve">3.4 - </w:t>
      </w:r>
      <w:r>
        <w:rPr>
          <w:rFonts w:ascii="Verdana" w:eastAsia="Verdana" w:hAnsi="Verdana" w:cs="Verdana"/>
          <w:sz w:val="18"/>
          <w:szCs w:val="18"/>
        </w:rPr>
        <w:t>O fornecedor enquadrado como m</w:t>
      </w:r>
      <w:r>
        <w:rPr>
          <w:rFonts w:ascii="Verdana" w:eastAsia="Verdana" w:hAnsi="Verdana" w:cs="Verdana"/>
          <w:sz w:val="18"/>
          <w:szCs w:val="18"/>
        </w:rPr>
        <w:t>icroempresa, empresa de pequeno porte ou sociedade cooperativa deverá declarar, ainda, em campo próprio do sistema eletrônico, que cumpre os requisitos estabelecidos no</w:t>
      </w:r>
      <w:hyperlink r:id="rId19" w:anchor="art3">
        <w:r>
          <w:rPr>
            <w:rFonts w:ascii="Verdana" w:eastAsia="Verdana" w:hAnsi="Verdana" w:cs="Verdana"/>
            <w:sz w:val="18"/>
            <w:szCs w:val="18"/>
          </w:rPr>
          <w:t xml:space="preserve"> </w:t>
        </w:r>
      </w:hyperlink>
      <w:hyperlink r:id="rId20" w:anchor="art3">
        <w:r>
          <w:rPr>
            <w:rFonts w:ascii="Verdana" w:eastAsia="Verdana" w:hAnsi="Verdana" w:cs="Verdana"/>
            <w:color w:val="1155CC"/>
            <w:sz w:val="18"/>
            <w:szCs w:val="18"/>
            <w:u w:val="single"/>
          </w:rPr>
          <w:t>artigo 3° da Lei Complementar nº 123, de 2006</w:t>
        </w:r>
      </w:hyperlink>
      <w:r>
        <w:rPr>
          <w:rFonts w:ascii="Verdana" w:eastAsia="Verdana" w:hAnsi="Verdana" w:cs="Verdana"/>
          <w:sz w:val="18"/>
          <w:szCs w:val="18"/>
        </w:rPr>
        <w:t>, estando apto a usufruir do tratamento favorecido estabelecido em seus</w:t>
      </w:r>
      <w:hyperlink r:id="rId21" w:anchor="art42">
        <w:r>
          <w:rPr>
            <w:rFonts w:ascii="Verdana" w:eastAsia="Verdana" w:hAnsi="Verdana" w:cs="Verdana"/>
            <w:sz w:val="18"/>
            <w:szCs w:val="18"/>
          </w:rPr>
          <w:t xml:space="preserve"> </w:t>
        </w:r>
      </w:hyperlink>
      <w:hyperlink r:id="rId22" w:anchor="art42">
        <w:r>
          <w:rPr>
            <w:rFonts w:ascii="Verdana" w:eastAsia="Verdana" w:hAnsi="Verdana" w:cs="Verdana"/>
            <w:color w:val="1155CC"/>
            <w:sz w:val="18"/>
            <w:szCs w:val="18"/>
            <w:u w:val="single"/>
          </w:rPr>
          <w:t>arts. 42 a 49</w:t>
        </w:r>
      </w:hyperlink>
      <w:r>
        <w:rPr>
          <w:rFonts w:ascii="Verdana" w:eastAsia="Verdana" w:hAnsi="Verdana" w:cs="Verdana"/>
          <w:sz w:val="18"/>
          <w:szCs w:val="18"/>
        </w:rPr>
        <w:t>, observado o disposto nos</w:t>
      </w:r>
      <w:hyperlink r:id="rId23" w:anchor="art4%C2%A71">
        <w:r>
          <w:rPr>
            <w:rFonts w:ascii="Verdana" w:eastAsia="Verdana" w:hAnsi="Verdana" w:cs="Verdana"/>
            <w:sz w:val="18"/>
            <w:szCs w:val="18"/>
          </w:rPr>
          <w:t xml:space="preserve"> </w:t>
        </w:r>
      </w:hyperlink>
      <w:hyperlink r:id="rId24" w:anchor="art4%C2%A71">
        <w:r>
          <w:rPr>
            <w:rFonts w:ascii="Verdana" w:eastAsia="Verdana" w:hAnsi="Verdana" w:cs="Verdana"/>
            <w:color w:val="1155CC"/>
            <w:sz w:val="18"/>
            <w:szCs w:val="18"/>
            <w:u w:val="single"/>
          </w:rPr>
          <w:t>§§ 1º ao 3º do art. 4º, da Lei n.º 14.133, de 2021.</w:t>
        </w:r>
      </w:hyperlink>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3.4.1 -</w:t>
      </w:r>
      <w:r>
        <w:rPr>
          <w:rFonts w:ascii="Verdana" w:eastAsia="Verdana" w:hAnsi="Verdana" w:cs="Verdana"/>
          <w:sz w:val="18"/>
          <w:szCs w:val="18"/>
        </w:rPr>
        <w:t xml:space="preserve"> No item exclusivo para participação de microempresas e empresas de pequeno</w:t>
      </w:r>
      <w:r>
        <w:rPr>
          <w:rFonts w:ascii="Verdana" w:eastAsia="Verdana" w:hAnsi="Verdana" w:cs="Verdana"/>
          <w:sz w:val="18"/>
          <w:szCs w:val="18"/>
        </w:rPr>
        <w:t xml:space="preserve"> porte, a assinalação do campo “não”, impedirá o prosseguimento no certame, para aquele item;</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3.4.2 - </w:t>
      </w:r>
      <w:r>
        <w:rPr>
          <w:rFonts w:ascii="Verdana" w:eastAsia="Verdana" w:hAnsi="Verdana" w:cs="Verdana"/>
          <w:sz w:val="18"/>
          <w:szCs w:val="18"/>
        </w:rPr>
        <w:t>Nos itens em que a participação não for exclusiva para microempresas e empresas de pequeno porte, a assinalação do campo “não” apenas produzirá o efeito d</w:t>
      </w:r>
      <w:r>
        <w:rPr>
          <w:rFonts w:ascii="Verdana" w:eastAsia="Verdana" w:hAnsi="Verdana" w:cs="Verdana"/>
          <w:sz w:val="18"/>
          <w:szCs w:val="18"/>
        </w:rPr>
        <w:t>e o licitante não ter direito ao tratamento favorecido previsto na</w:t>
      </w:r>
      <w:hyperlink r:id="rId25">
        <w:r>
          <w:rPr>
            <w:rFonts w:ascii="Verdana" w:eastAsia="Verdana" w:hAnsi="Verdana" w:cs="Verdana"/>
            <w:sz w:val="18"/>
            <w:szCs w:val="18"/>
          </w:rPr>
          <w:t xml:space="preserve"> </w:t>
        </w:r>
      </w:hyperlink>
      <w:hyperlink r:id="rId26">
        <w:r>
          <w:rPr>
            <w:rFonts w:ascii="Verdana" w:eastAsia="Verdana" w:hAnsi="Verdana" w:cs="Verdana"/>
            <w:color w:val="1155CC"/>
            <w:sz w:val="18"/>
            <w:szCs w:val="18"/>
            <w:u w:val="single"/>
          </w:rPr>
          <w:t>Lei Complementar nº 123, de 2006</w:t>
        </w:r>
      </w:hyperlink>
      <w:r>
        <w:rPr>
          <w:rFonts w:ascii="Verdana" w:eastAsia="Verdana" w:hAnsi="Verdana" w:cs="Verdana"/>
          <w:sz w:val="18"/>
          <w:szCs w:val="18"/>
        </w:rPr>
        <w:t xml:space="preserve">, mesmo que microempresa, empresa de pequeno porte ou sociedade cooperativa. </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3.5 - </w:t>
      </w:r>
      <w:r>
        <w:rPr>
          <w:rFonts w:ascii="Verdana" w:eastAsia="Verdana" w:hAnsi="Verdana" w:cs="Verdana"/>
          <w:sz w:val="18"/>
          <w:szCs w:val="18"/>
        </w:rPr>
        <w:t>A falsidade da declaração de que trata os itens 3.2 ou 3.4 sujeitará o licitante às sanções previstas na</w:t>
      </w:r>
      <w:hyperlink r:id="rId27">
        <w:r>
          <w:rPr>
            <w:rFonts w:ascii="Verdana" w:eastAsia="Verdana" w:hAnsi="Verdana" w:cs="Verdana"/>
            <w:sz w:val="18"/>
            <w:szCs w:val="18"/>
          </w:rPr>
          <w:t xml:space="preserve"> </w:t>
        </w:r>
      </w:hyperlink>
      <w:hyperlink r:id="rId28">
        <w:r>
          <w:rPr>
            <w:rFonts w:ascii="Verdana" w:eastAsia="Verdana" w:hAnsi="Verdana" w:cs="Verdana"/>
            <w:color w:val="1155CC"/>
            <w:sz w:val="18"/>
            <w:szCs w:val="18"/>
            <w:u w:val="single"/>
          </w:rPr>
          <w:t>Lei nº 14.133, de 2021</w:t>
        </w:r>
      </w:hyperlink>
      <w:r>
        <w:rPr>
          <w:rFonts w:ascii="Verdana" w:eastAsia="Verdana" w:hAnsi="Verdana" w:cs="Verdana"/>
          <w:sz w:val="18"/>
          <w:szCs w:val="18"/>
        </w:rPr>
        <w:t>, e neste Edital.</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3.6 -</w:t>
      </w:r>
      <w:r>
        <w:rPr>
          <w:rFonts w:ascii="Verdana" w:eastAsia="Verdana" w:hAnsi="Verdana" w:cs="Verdana"/>
          <w:sz w:val="18"/>
          <w:szCs w:val="18"/>
        </w:rPr>
        <w:t xml:space="preserve"> Os licitantes poderão retirar ou substituir a proposta até a abertura da sessão pública.</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3.7 - </w:t>
      </w:r>
      <w:r>
        <w:rPr>
          <w:rFonts w:ascii="Verdana" w:eastAsia="Verdana" w:hAnsi="Verdana" w:cs="Verdana"/>
          <w:sz w:val="18"/>
          <w:szCs w:val="18"/>
        </w:rPr>
        <w:t>Nã</w:t>
      </w:r>
      <w:r>
        <w:rPr>
          <w:rFonts w:ascii="Verdana" w:eastAsia="Verdana" w:hAnsi="Verdana" w:cs="Verdana"/>
          <w:sz w:val="18"/>
          <w:szCs w:val="18"/>
        </w:rPr>
        <w:t>o haverá ordem de classificação na etapa de apresentação da proposta e dos documentos de habilitação pelo licitante, o que ocorrerá somente após os procedimentos de abertura da sessão pública e da fase de envio de lances.</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3.8 -</w:t>
      </w:r>
      <w:r>
        <w:rPr>
          <w:rFonts w:ascii="Verdana" w:eastAsia="Verdana" w:hAnsi="Verdana" w:cs="Verdana"/>
          <w:sz w:val="18"/>
          <w:szCs w:val="18"/>
        </w:rPr>
        <w:t xml:space="preserve"> Serão disponibilizados para </w:t>
      </w:r>
      <w:r>
        <w:rPr>
          <w:rFonts w:ascii="Verdana" w:eastAsia="Verdana" w:hAnsi="Verdana" w:cs="Verdana"/>
          <w:sz w:val="18"/>
          <w:szCs w:val="18"/>
        </w:rPr>
        <w:t xml:space="preserve">acesso público os documentos que compõem a proposta dos licitantes convocados para apresentação de propostas, após a fase de envio de lances. </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3.12 </w:t>
      </w:r>
      <w:r>
        <w:rPr>
          <w:rFonts w:ascii="Verdana" w:eastAsia="Verdana" w:hAnsi="Verdana" w:cs="Verdana"/>
          <w:sz w:val="18"/>
          <w:szCs w:val="18"/>
        </w:rPr>
        <w:t>- Caberá ao licitante interessado em participar da licitação acompanhar as operações no sistema eletrônico d</w:t>
      </w:r>
      <w:r>
        <w:rPr>
          <w:rFonts w:ascii="Verdana" w:eastAsia="Verdana" w:hAnsi="Verdana" w:cs="Verdana"/>
          <w:sz w:val="18"/>
          <w:szCs w:val="18"/>
        </w:rPr>
        <w:t>urante o processo licitatório e se responsabilizar pelo ônus decorrente da perda de negócios diante da inobservância de mensagens emitidas pela Administração ou de sua desconexão.</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3.9 </w:t>
      </w:r>
      <w:r>
        <w:rPr>
          <w:rFonts w:ascii="Verdana" w:eastAsia="Verdana" w:hAnsi="Verdana" w:cs="Verdana"/>
          <w:sz w:val="18"/>
          <w:szCs w:val="18"/>
        </w:rPr>
        <w:t>- O licitante deverá comunicar imediatamente ao provedor do sistema qual</w:t>
      </w:r>
      <w:r>
        <w:rPr>
          <w:rFonts w:ascii="Verdana" w:eastAsia="Verdana" w:hAnsi="Verdana" w:cs="Verdana"/>
          <w:sz w:val="18"/>
          <w:szCs w:val="18"/>
        </w:rPr>
        <w:t>quer acontecimento que possa comprometer o sigilo ou a segurança, para imediato bloqueio de acesso.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highlight w:val="yellow"/>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4 - DO PREENCHIMENTO DA PROPOSTA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lastRenderedPageBreak/>
        <w:t>4.1 -</w:t>
      </w:r>
      <w:r>
        <w:rPr>
          <w:rFonts w:ascii="Verdana" w:eastAsia="Verdana" w:hAnsi="Verdana" w:cs="Verdana"/>
          <w:sz w:val="18"/>
          <w:szCs w:val="18"/>
        </w:rPr>
        <w:t xml:space="preserve"> Os licitantes encaminharão, exclusivamente por meio do sistema eletrônico, a proposta </w:t>
      </w:r>
      <w:r>
        <w:rPr>
          <w:rFonts w:ascii="Verdana" w:eastAsia="Verdana" w:hAnsi="Verdana" w:cs="Verdana"/>
          <w:b/>
          <w:sz w:val="18"/>
          <w:szCs w:val="18"/>
        </w:rPr>
        <w:t>COM O VALOR TOTAL DO ITEM ÚNI</w:t>
      </w:r>
      <w:r>
        <w:rPr>
          <w:rFonts w:ascii="Verdana" w:eastAsia="Verdana" w:hAnsi="Verdana" w:cs="Verdana"/>
          <w:b/>
          <w:sz w:val="18"/>
          <w:szCs w:val="18"/>
        </w:rPr>
        <w:t>CO, até a data e o horário estabelecidos para abertura da sessão pública.</w:t>
      </w:r>
    </w:p>
    <w:p w:rsidR="003F5D93" w:rsidRDefault="002A3212">
      <w:pPr>
        <w:jc w:val="both"/>
        <w:rPr>
          <w:rFonts w:ascii="Verdana" w:eastAsia="Verdana" w:hAnsi="Verdana" w:cs="Verdana"/>
          <w:sz w:val="18"/>
          <w:szCs w:val="18"/>
        </w:rPr>
      </w:pPr>
      <w:r>
        <w:rPr>
          <w:rFonts w:ascii="Verdana" w:eastAsia="Verdana" w:hAnsi="Verdana" w:cs="Verdana"/>
          <w:b/>
          <w:sz w:val="18"/>
          <w:szCs w:val="18"/>
        </w:rPr>
        <w:t>4.2 -</w:t>
      </w:r>
      <w:r>
        <w:rPr>
          <w:rFonts w:ascii="Verdana" w:eastAsia="Verdana" w:hAnsi="Verdana" w:cs="Verdana"/>
          <w:sz w:val="18"/>
          <w:szCs w:val="18"/>
        </w:rPr>
        <w:t xml:space="preserve"> A proposta comercial, com valores monetários em reais, deverá respeitar as especificações constantes do </w:t>
      </w:r>
      <w:r>
        <w:rPr>
          <w:rFonts w:ascii="Verdana" w:eastAsia="Verdana" w:hAnsi="Verdana" w:cs="Verdana"/>
          <w:b/>
          <w:sz w:val="18"/>
          <w:szCs w:val="18"/>
        </w:rPr>
        <w:t>Anexo I</w:t>
      </w:r>
      <w:r>
        <w:rPr>
          <w:rFonts w:ascii="Verdana" w:eastAsia="Verdana" w:hAnsi="Verdana" w:cs="Verdana"/>
          <w:sz w:val="18"/>
          <w:szCs w:val="18"/>
        </w:rPr>
        <w:t>;</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 xml:space="preserve">4.2.1 - </w:t>
      </w:r>
      <w:r w:rsidRPr="00EC04FE">
        <w:rPr>
          <w:rFonts w:ascii="Verdana" w:eastAsia="Verdana" w:hAnsi="Verdana" w:cs="Verdana"/>
          <w:b/>
          <w:sz w:val="18"/>
          <w:szCs w:val="18"/>
          <w:highlight w:val="yellow"/>
        </w:rPr>
        <w:t>O valor total máximo a ser pago pelo ITEM será de R$ 5.146,30 (cinco mil cento e quarenta e seis reais e trinta centavos).</w:t>
      </w:r>
    </w:p>
    <w:p w:rsidR="003F5D93" w:rsidRDefault="002A3212">
      <w:pPr>
        <w:jc w:val="both"/>
        <w:rPr>
          <w:rFonts w:ascii="Verdana" w:eastAsia="Verdana" w:hAnsi="Verdana" w:cs="Verdana"/>
          <w:b/>
          <w:sz w:val="18"/>
          <w:szCs w:val="18"/>
        </w:rPr>
      </w:pPr>
      <w:r>
        <w:rPr>
          <w:rFonts w:ascii="Verdana" w:eastAsia="Verdana" w:hAnsi="Verdana" w:cs="Verdana"/>
          <w:b/>
          <w:sz w:val="18"/>
          <w:szCs w:val="18"/>
        </w:rPr>
        <w:t xml:space="preserve">4.2.2 - Havendo divergências entre as especificações do código CATMAT e as do Edital, prevalecerão as do Edital. </w:t>
      </w:r>
    </w:p>
    <w:p w:rsidR="003F5D93" w:rsidRDefault="002A3212">
      <w:pPr>
        <w:jc w:val="both"/>
        <w:rPr>
          <w:rFonts w:ascii="Verdana" w:eastAsia="Verdana" w:hAnsi="Verdana" w:cs="Verdana"/>
          <w:b/>
          <w:sz w:val="18"/>
          <w:szCs w:val="18"/>
        </w:rPr>
      </w:pPr>
      <w:r>
        <w:rPr>
          <w:rFonts w:ascii="Verdana" w:eastAsia="Verdana" w:hAnsi="Verdana" w:cs="Verdana"/>
          <w:b/>
          <w:sz w:val="18"/>
          <w:szCs w:val="18"/>
        </w:rPr>
        <w:t xml:space="preserve">4.3 - A proposta somente poderá conter duas casas decimais e </w:t>
      </w:r>
      <w:r>
        <w:rPr>
          <w:rFonts w:ascii="Verdana" w:eastAsia="Verdana" w:hAnsi="Verdana" w:cs="Verdana"/>
          <w:b/>
          <w:sz w:val="18"/>
          <w:szCs w:val="18"/>
          <w:u w:val="single"/>
        </w:rPr>
        <w:t>será feito arredondamento para menos caso seja vencedora uma proposta com mais casas decimais.</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4.4 - </w:t>
      </w:r>
      <w:r>
        <w:rPr>
          <w:rFonts w:ascii="Verdana" w:eastAsia="Verdana" w:hAnsi="Verdana" w:cs="Verdana"/>
          <w:sz w:val="18"/>
          <w:szCs w:val="18"/>
        </w:rPr>
        <w:t>Todas as especificações do objeto contidas na proposta vinculam o licitante.</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4.5 -</w:t>
      </w:r>
      <w:r>
        <w:rPr>
          <w:rFonts w:ascii="Verdana" w:eastAsia="Verdana" w:hAnsi="Verdana" w:cs="Verdana"/>
          <w:sz w:val="18"/>
          <w:szCs w:val="18"/>
        </w:rPr>
        <w:t xml:space="preserve"> Nos valor</w:t>
      </w:r>
      <w:r>
        <w:rPr>
          <w:rFonts w:ascii="Verdana" w:eastAsia="Verdana" w:hAnsi="Verdana" w:cs="Verdana"/>
          <w:sz w:val="18"/>
          <w:szCs w:val="18"/>
        </w:rPr>
        <w:t>es propostos estarão inclusos todos os custos operacionais, encargos previdenciários, trabalhistas, tributários, comerciais e quaisquer outros que incidam direta ou indiretamente na execução do objeto.</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4.6 - </w:t>
      </w:r>
      <w:r>
        <w:rPr>
          <w:rFonts w:ascii="Verdana" w:eastAsia="Verdana" w:hAnsi="Verdana" w:cs="Verdana"/>
          <w:sz w:val="18"/>
          <w:szCs w:val="18"/>
        </w:rPr>
        <w:t>Os preços ofertados, tanto na proposta inicial,</w:t>
      </w:r>
      <w:r>
        <w:rPr>
          <w:rFonts w:ascii="Verdana" w:eastAsia="Verdana" w:hAnsi="Verdana" w:cs="Verdana"/>
          <w:sz w:val="18"/>
          <w:szCs w:val="18"/>
        </w:rPr>
        <w:t xml:space="preserve"> quanto na etapa de lances, serão de exclusiva responsabilidade do licitante, não lhe assistindo o direito de pleitear qualquer alteração, sob alegação de erro, omissão ou qualquer outro pretexto.</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4.7 - </w:t>
      </w:r>
      <w:r>
        <w:rPr>
          <w:rFonts w:ascii="Verdana" w:eastAsia="Verdana" w:hAnsi="Verdana" w:cs="Verdana"/>
          <w:sz w:val="18"/>
          <w:szCs w:val="18"/>
          <w:highlight w:val="white"/>
        </w:rPr>
        <w:t xml:space="preserve">A apresentação da proposta implica na </w:t>
      </w:r>
      <w:r>
        <w:rPr>
          <w:rFonts w:ascii="Verdana" w:eastAsia="Verdana" w:hAnsi="Verdana" w:cs="Verdana"/>
          <w:b/>
          <w:sz w:val="18"/>
          <w:szCs w:val="18"/>
          <w:highlight w:val="white"/>
        </w:rPr>
        <w:t>aceitação de t</w:t>
      </w:r>
      <w:r>
        <w:rPr>
          <w:rFonts w:ascii="Verdana" w:eastAsia="Verdana" w:hAnsi="Verdana" w:cs="Verdana"/>
          <w:b/>
          <w:sz w:val="18"/>
          <w:szCs w:val="18"/>
          <w:highlight w:val="white"/>
        </w:rPr>
        <w:t xml:space="preserve">odas as condições </w:t>
      </w:r>
      <w:r>
        <w:rPr>
          <w:rFonts w:ascii="Verdana" w:eastAsia="Verdana" w:hAnsi="Verdana" w:cs="Verdana"/>
          <w:sz w:val="18"/>
          <w:szCs w:val="18"/>
          <w:highlight w:val="white"/>
        </w:rPr>
        <w:t>deste edital, em especial:</w:t>
      </w:r>
    </w:p>
    <w:p w:rsidR="003F5D93" w:rsidRPr="00EC04FE"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yellow"/>
        </w:rPr>
      </w:pPr>
      <w:r w:rsidRPr="00EC04FE">
        <w:rPr>
          <w:rFonts w:ascii="Verdana" w:eastAsia="Verdana" w:hAnsi="Verdana" w:cs="Verdana"/>
          <w:b/>
          <w:sz w:val="18"/>
          <w:szCs w:val="18"/>
          <w:highlight w:val="yellow"/>
        </w:rPr>
        <w:t xml:space="preserve">a) </w:t>
      </w:r>
      <w:r w:rsidRPr="00EC04FE">
        <w:rPr>
          <w:rFonts w:ascii="Verdana" w:eastAsia="Verdana" w:hAnsi="Verdana" w:cs="Verdana"/>
          <w:b/>
          <w:sz w:val="18"/>
          <w:szCs w:val="18"/>
          <w:highlight w:val="yellow"/>
        </w:rPr>
        <w:t>Validade da proposta</w:t>
      </w:r>
      <w:r w:rsidRPr="00EC04FE">
        <w:rPr>
          <w:rFonts w:ascii="Verdana" w:eastAsia="Verdana" w:hAnsi="Verdana" w:cs="Verdana"/>
          <w:sz w:val="18"/>
          <w:szCs w:val="18"/>
          <w:highlight w:val="yellow"/>
        </w:rPr>
        <w:t xml:space="preserve">, que não poderá ser inferior a </w:t>
      </w:r>
      <w:r w:rsidRPr="00EC04FE">
        <w:rPr>
          <w:rFonts w:ascii="Verdana" w:eastAsia="Verdana" w:hAnsi="Verdana" w:cs="Verdana"/>
          <w:b/>
          <w:sz w:val="18"/>
          <w:szCs w:val="18"/>
          <w:highlight w:val="yellow"/>
        </w:rPr>
        <w:t xml:space="preserve">90 (noventa) </w:t>
      </w:r>
      <w:r w:rsidRPr="00EC04FE">
        <w:rPr>
          <w:rFonts w:ascii="Verdana" w:eastAsia="Verdana" w:hAnsi="Verdana" w:cs="Verdana"/>
          <w:sz w:val="18"/>
          <w:szCs w:val="18"/>
          <w:highlight w:val="yellow"/>
        </w:rPr>
        <w:t>dias a serem contados da data da efetiva abertura das propostas;</w:t>
      </w:r>
    </w:p>
    <w:p w:rsidR="003F5D93" w:rsidRPr="00EC04FE" w:rsidRDefault="002A3212">
      <w:pPr>
        <w:jc w:val="both"/>
        <w:rPr>
          <w:rFonts w:ascii="Verdana" w:eastAsia="Verdana" w:hAnsi="Verdana" w:cs="Verdana"/>
          <w:sz w:val="18"/>
          <w:szCs w:val="18"/>
          <w:highlight w:val="yellow"/>
        </w:rPr>
      </w:pPr>
      <w:r w:rsidRPr="00EC04FE">
        <w:rPr>
          <w:rFonts w:ascii="Verdana" w:eastAsia="Verdana" w:hAnsi="Verdana" w:cs="Verdana"/>
          <w:b/>
          <w:sz w:val="18"/>
          <w:szCs w:val="18"/>
          <w:highlight w:val="yellow"/>
        </w:rPr>
        <w:t>b)</w:t>
      </w:r>
      <w:r w:rsidRPr="00EC04FE">
        <w:rPr>
          <w:rFonts w:ascii="Verdana" w:eastAsia="Verdana" w:hAnsi="Verdana" w:cs="Verdana"/>
          <w:sz w:val="18"/>
          <w:szCs w:val="18"/>
          <w:highlight w:val="yellow"/>
        </w:rPr>
        <w:t xml:space="preserve"> O objeto</w:t>
      </w:r>
      <w:r w:rsidRPr="00EC04FE">
        <w:rPr>
          <w:rFonts w:ascii="Verdana" w:eastAsia="Verdana" w:hAnsi="Verdana" w:cs="Verdana"/>
          <w:sz w:val="18"/>
          <w:szCs w:val="18"/>
          <w:highlight w:val="yellow"/>
        </w:rPr>
        <w:t xml:space="preserve"> deverá estar em conformidade com as especificações constantes do </w:t>
      </w:r>
      <w:r w:rsidRPr="00EC04FE">
        <w:rPr>
          <w:rFonts w:ascii="Verdana" w:eastAsia="Verdana" w:hAnsi="Verdana" w:cs="Verdana"/>
          <w:b/>
          <w:sz w:val="18"/>
          <w:szCs w:val="18"/>
          <w:highlight w:val="yellow"/>
        </w:rPr>
        <w:t>A</w:t>
      </w:r>
      <w:r w:rsidRPr="00EC04FE">
        <w:rPr>
          <w:rFonts w:ascii="Verdana" w:eastAsia="Verdana" w:hAnsi="Verdana" w:cs="Verdana"/>
          <w:b/>
          <w:sz w:val="18"/>
          <w:szCs w:val="18"/>
          <w:highlight w:val="yellow"/>
        </w:rPr>
        <w:t xml:space="preserve">nexo I, incluídos nos preços propostos </w:t>
      </w:r>
      <w:r w:rsidRPr="00EC04FE">
        <w:rPr>
          <w:rFonts w:ascii="Verdana" w:eastAsia="Verdana" w:hAnsi="Verdana" w:cs="Verdana"/>
          <w:sz w:val="18"/>
          <w:szCs w:val="18"/>
          <w:highlight w:val="yellow"/>
        </w:rPr>
        <w:t>todos os custos com materiais, mão-de-obra, transportes, carga e descarga, bem como todos os elementos que garantam a prestação do objeto do presente Pregão dentro das exigências das normas, especificações e detalhes,</w:t>
      </w:r>
      <w:r w:rsidRPr="00EC04FE">
        <w:rPr>
          <w:rFonts w:ascii="Verdana" w:eastAsia="Verdana" w:hAnsi="Verdana" w:cs="Verdana"/>
          <w:sz w:val="18"/>
          <w:szCs w:val="18"/>
          <w:highlight w:val="yellow"/>
        </w:rPr>
        <w:t xml:space="preserve"> remunerações e quaisquer outros encargos que incidam sobre a obrigação dessa prestação;</w:t>
      </w:r>
    </w:p>
    <w:p w:rsidR="003F5D93" w:rsidRPr="00EC04FE" w:rsidRDefault="002A3212">
      <w:pPr>
        <w:jc w:val="both"/>
        <w:rPr>
          <w:rFonts w:ascii="Verdana" w:eastAsia="Verdana" w:hAnsi="Verdana" w:cs="Verdana"/>
          <w:sz w:val="18"/>
          <w:szCs w:val="18"/>
          <w:highlight w:val="yellow"/>
        </w:rPr>
      </w:pPr>
      <w:r w:rsidRPr="00EC04FE">
        <w:rPr>
          <w:rFonts w:ascii="Verdana" w:eastAsia="Verdana" w:hAnsi="Verdana" w:cs="Verdana"/>
          <w:b/>
          <w:sz w:val="18"/>
          <w:szCs w:val="18"/>
          <w:highlight w:val="yellow"/>
        </w:rPr>
        <w:t>c)</w:t>
      </w:r>
      <w:r w:rsidRPr="00EC04FE">
        <w:rPr>
          <w:rFonts w:ascii="Verdana" w:eastAsia="Verdana" w:hAnsi="Verdana" w:cs="Verdana"/>
          <w:sz w:val="18"/>
          <w:szCs w:val="18"/>
          <w:highlight w:val="yellow"/>
        </w:rPr>
        <w:t xml:space="preserve"> </w:t>
      </w:r>
      <w:r w:rsidRPr="00EC04FE">
        <w:rPr>
          <w:rFonts w:ascii="Verdana" w:eastAsia="Verdana" w:hAnsi="Verdana" w:cs="Verdana"/>
          <w:b/>
          <w:sz w:val="18"/>
          <w:szCs w:val="18"/>
          <w:highlight w:val="yellow"/>
        </w:rPr>
        <w:t>Prazo de Entrega:</w:t>
      </w:r>
      <w:r w:rsidRPr="00EC04FE">
        <w:rPr>
          <w:rFonts w:ascii="Verdana" w:eastAsia="Verdana" w:hAnsi="Verdana" w:cs="Verdana"/>
          <w:sz w:val="18"/>
          <w:szCs w:val="18"/>
          <w:highlight w:val="yellow"/>
        </w:rPr>
        <w:t xml:space="preserve"> </w:t>
      </w:r>
      <w:r w:rsidRPr="00EC04FE">
        <w:rPr>
          <w:rFonts w:ascii="Calibri" w:eastAsia="Calibri" w:hAnsi="Calibri" w:cs="Calibri"/>
          <w:sz w:val="24"/>
          <w:szCs w:val="24"/>
          <w:highlight w:val="yellow"/>
        </w:rPr>
        <w:t xml:space="preserve">Após a aprovação da arte a Contratada terá um prazo de </w:t>
      </w:r>
      <w:r w:rsidRPr="00EC04FE">
        <w:rPr>
          <w:rFonts w:ascii="Calibri" w:eastAsia="Calibri" w:hAnsi="Calibri" w:cs="Calibri"/>
          <w:b/>
          <w:sz w:val="24"/>
          <w:szCs w:val="24"/>
          <w:highlight w:val="yellow"/>
        </w:rPr>
        <w:t>até 30 dias corridos</w:t>
      </w:r>
      <w:r w:rsidRPr="00EC04FE">
        <w:rPr>
          <w:rFonts w:ascii="Calibri" w:eastAsia="Calibri" w:hAnsi="Calibri" w:cs="Calibri"/>
          <w:sz w:val="24"/>
          <w:szCs w:val="24"/>
          <w:highlight w:val="yellow"/>
        </w:rPr>
        <w:t xml:space="preserve"> para entregar os materiais solicitados, conforme item 12 do Termo de Referência</w:t>
      </w:r>
      <w:r w:rsidRPr="00EC04FE">
        <w:rPr>
          <w:rFonts w:ascii="Verdana" w:eastAsia="Verdana" w:hAnsi="Verdana" w:cs="Verdana"/>
          <w:sz w:val="18"/>
          <w:szCs w:val="18"/>
          <w:highlight w:val="yellow"/>
        </w:rPr>
        <w:t>;</w:t>
      </w:r>
    </w:p>
    <w:p w:rsidR="003F5D93" w:rsidRDefault="002A3212">
      <w:pPr>
        <w:jc w:val="both"/>
        <w:rPr>
          <w:rFonts w:ascii="Verdana" w:eastAsia="Verdana" w:hAnsi="Verdana" w:cs="Verdana"/>
          <w:sz w:val="18"/>
          <w:szCs w:val="18"/>
        </w:rPr>
      </w:pPr>
      <w:r w:rsidRPr="00EC04FE">
        <w:rPr>
          <w:rFonts w:ascii="Verdana" w:eastAsia="Verdana" w:hAnsi="Verdana" w:cs="Verdana"/>
          <w:b/>
          <w:sz w:val="18"/>
          <w:szCs w:val="18"/>
          <w:highlight w:val="yellow"/>
        </w:rPr>
        <w:t xml:space="preserve">d) </w:t>
      </w:r>
      <w:r w:rsidRPr="00EC04FE">
        <w:rPr>
          <w:rFonts w:ascii="Verdana" w:eastAsia="Verdana" w:hAnsi="Verdana" w:cs="Verdana"/>
          <w:sz w:val="18"/>
          <w:szCs w:val="18"/>
          <w:highlight w:val="yellow"/>
        </w:rPr>
        <w:t xml:space="preserve">O </w:t>
      </w:r>
      <w:r w:rsidRPr="00EC04FE">
        <w:rPr>
          <w:rFonts w:ascii="Verdana" w:eastAsia="Verdana" w:hAnsi="Verdana" w:cs="Verdana"/>
          <w:b/>
          <w:sz w:val="18"/>
          <w:szCs w:val="18"/>
          <w:highlight w:val="yellow"/>
        </w:rPr>
        <w:t>prazo mínimo de garantia</w:t>
      </w:r>
      <w:r w:rsidRPr="00EC04FE">
        <w:rPr>
          <w:rFonts w:ascii="Verdana" w:eastAsia="Verdana" w:hAnsi="Verdana" w:cs="Verdana"/>
          <w:sz w:val="18"/>
          <w:szCs w:val="18"/>
          <w:highlight w:val="yellow"/>
        </w:rPr>
        <w:t xml:space="preserve"> dos materiais </w:t>
      </w:r>
      <w:r w:rsidRPr="00EC04FE">
        <w:rPr>
          <w:rFonts w:ascii="Calibri" w:eastAsia="Calibri" w:hAnsi="Calibri" w:cs="Calibri"/>
          <w:sz w:val="24"/>
          <w:szCs w:val="24"/>
          <w:highlight w:val="yellow"/>
        </w:rPr>
        <w:t xml:space="preserve">será de </w:t>
      </w:r>
      <w:r w:rsidRPr="00EC04FE">
        <w:rPr>
          <w:rFonts w:ascii="Calibri" w:eastAsia="Calibri" w:hAnsi="Calibri" w:cs="Calibri"/>
          <w:b/>
          <w:sz w:val="24"/>
          <w:szCs w:val="24"/>
          <w:highlight w:val="yellow"/>
        </w:rPr>
        <w:t>03 meses</w:t>
      </w:r>
      <w:r w:rsidRPr="00EC04FE">
        <w:rPr>
          <w:rFonts w:ascii="Calibri" w:eastAsia="Calibri" w:hAnsi="Calibri" w:cs="Calibri"/>
          <w:sz w:val="24"/>
          <w:szCs w:val="24"/>
          <w:highlight w:val="yellow"/>
        </w:rPr>
        <w:t>, a contar da data de recebimento da mercadoria, a partir do qual a Contratada deverá garantir a troca dos materia</w:t>
      </w:r>
      <w:r w:rsidRPr="00EC04FE">
        <w:rPr>
          <w:rFonts w:ascii="Calibri" w:eastAsia="Calibri" w:hAnsi="Calibri" w:cs="Calibri"/>
          <w:sz w:val="24"/>
          <w:szCs w:val="24"/>
          <w:highlight w:val="yellow"/>
        </w:rPr>
        <w:t>is que apresentarem defeito, sem ônus para o PJES</w:t>
      </w:r>
      <w:r w:rsidRPr="00EC04FE">
        <w:rPr>
          <w:rFonts w:ascii="Verdana" w:eastAsia="Verdana" w:hAnsi="Verdana" w:cs="Verdana"/>
          <w:sz w:val="18"/>
          <w:szCs w:val="18"/>
          <w:highlight w:val="yellow"/>
        </w:rPr>
        <w:t>.</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555"/>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4.8 - </w:t>
      </w:r>
      <w:r>
        <w:rPr>
          <w:rFonts w:ascii="Verdana" w:eastAsia="Verdana" w:hAnsi="Verdana" w:cs="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w:t>
      </w:r>
      <w:r>
        <w:rPr>
          <w:rFonts w:ascii="Verdana" w:eastAsia="Verdana" w:hAnsi="Verdana" w:cs="Verdana"/>
          <w:sz w:val="18"/>
          <w:szCs w:val="18"/>
        </w:rPr>
        <w:t>mo de fornecer os materiais, equipamentos, ferramentas e utensílios necessários, em quantidades e qualidades adequadas à perfeita execução contratual, promovendo, quando requerido, sua substituição.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5.  DA ABERTURA DA SESSÃO, CLASSIFICAÇÃO DAS PROPOSTAS E</w:t>
      </w:r>
      <w:r>
        <w:rPr>
          <w:rFonts w:ascii="Verdana" w:eastAsia="Verdana" w:hAnsi="Verdana" w:cs="Verdana"/>
          <w:b/>
          <w:sz w:val="18"/>
          <w:szCs w:val="18"/>
        </w:rPr>
        <w:t xml:space="preserve"> FORMULAÇÃO DE LANCES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5.1 -</w:t>
      </w:r>
      <w:r>
        <w:rPr>
          <w:rFonts w:ascii="Verdana" w:eastAsia="Verdana" w:hAnsi="Verdana" w:cs="Verdana"/>
          <w:sz w:val="18"/>
          <w:szCs w:val="18"/>
        </w:rPr>
        <w:t xml:space="preserve"> A abertura da presente licitação dar-se-á automaticamente em sessão pública, por meio de sistema eletrônico, na data, horário e local indicados neste Edital.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5.2 -</w:t>
      </w:r>
      <w:r>
        <w:rPr>
          <w:rFonts w:ascii="Verdana" w:eastAsia="Verdana" w:hAnsi="Verdana" w:cs="Verdana"/>
          <w:sz w:val="18"/>
          <w:szCs w:val="18"/>
        </w:rPr>
        <w:t xml:space="preserve"> Será desclassificada a proposta que identifique o licitante.</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5.3 -</w:t>
      </w:r>
      <w:r>
        <w:rPr>
          <w:rFonts w:ascii="Verdana" w:eastAsia="Verdana" w:hAnsi="Verdana" w:cs="Verdana"/>
          <w:sz w:val="18"/>
          <w:szCs w:val="18"/>
        </w:rPr>
        <w:t xml:space="preserve"> A desclassificação será sempre fundamentada e registrada no sistema, com acompanhamento em tempo real por todos os participantes.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5.4 -</w:t>
      </w:r>
      <w:r>
        <w:rPr>
          <w:rFonts w:ascii="Verdana" w:eastAsia="Verdana" w:hAnsi="Verdana" w:cs="Verdana"/>
          <w:sz w:val="18"/>
          <w:szCs w:val="18"/>
        </w:rPr>
        <w:t xml:space="preserve"> A não desclassificação da proposta não impede o seu julgamento definitivo em sentido contrário, levado a efeito n</w:t>
      </w:r>
      <w:r>
        <w:rPr>
          <w:rFonts w:ascii="Verdana" w:eastAsia="Verdana" w:hAnsi="Verdana" w:cs="Verdana"/>
          <w:sz w:val="18"/>
          <w:szCs w:val="18"/>
        </w:rPr>
        <w:t>a fase de aceitação.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5.5 - </w:t>
      </w:r>
      <w:r>
        <w:rPr>
          <w:rFonts w:ascii="Verdana" w:eastAsia="Verdana" w:hAnsi="Verdana" w:cs="Verdana"/>
          <w:sz w:val="18"/>
          <w:szCs w:val="18"/>
        </w:rPr>
        <w:t>O sistema ordenará automaticamente as propostas classificadas, sendo que somente estas participarão da fase de lances.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5.6 -</w:t>
      </w:r>
      <w:r>
        <w:rPr>
          <w:rFonts w:ascii="Verdana" w:eastAsia="Verdana" w:hAnsi="Verdana" w:cs="Verdana"/>
          <w:sz w:val="18"/>
          <w:szCs w:val="18"/>
        </w:rPr>
        <w:t xml:space="preserve"> O sistema disponibilizará campo próprio para troca de mensagens entre o Pregoeiro e os licitantes.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w:t>
      </w:r>
      <w:r>
        <w:rPr>
          <w:rFonts w:ascii="Verdana" w:eastAsia="Verdana" w:hAnsi="Verdana" w:cs="Verdana"/>
          <w:b/>
          <w:sz w:val="18"/>
          <w:szCs w:val="18"/>
        </w:rPr>
        <w:t>7 -</w:t>
      </w:r>
      <w:r>
        <w:rPr>
          <w:rFonts w:ascii="Verdana" w:eastAsia="Verdana" w:hAnsi="Verdana" w:cs="Verdana"/>
          <w:sz w:val="18"/>
          <w:szCs w:val="18"/>
        </w:rPr>
        <w:t xml:space="preserve"> Iniciada a etapa competitiva, os licitantes deverão encaminhar lances exclusivamente por meio de sistema eletrônico, sendo imediatamente informados do seu recebimento e do valor consignado no registro.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5.8 -</w:t>
      </w:r>
      <w:r>
        <w:rPr>
          <w:rFonts w:ascii="Verdana" w:eastAsia="Verdana" w:hAnsi="Verdana" w:cs="Verdana"/>
          <w:sz w:val="18"/>
          <w:szCs w:val="18"/>
        </w:rPr>
        <w:t xml:space="preserve"> O lance será ofertado pelo valor</w:t>
      </w:r>
      <w:r>
        <w:rPr>
          <w:rFonts w:ascii="Verdana" w:eastAsia="Verdana" w:hAnsi="Verdana" w:cs="Verdana"/>
          <w:b/>
          <w:color w:val="FF0000"/>
          <w:sz w:val="18"/>
          <w:szCs w:val="18"/>
        </w:rPr>
        <w:t xml:space="preserve"> total do Item.</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5.9 -</w:t>
      </w:r>
      <w:r>
        <w:rPr>
          <w:rFonts w:ascii="Verdana" w:eastAsia="Verdana" w:hAnsi="Verdana" w:cs="Verdana"/>
          <w:sz w:val="18"/>
          <w:szCs w:val="18"/>
        </w:rPr>
        <w:t xml:space="preserve"> Os licitantes poderão oferecer lances sucessivos, observando o horário fixado para abertura da sessão e as regras estabelecidas no Edital.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5.10 -</w:t>
      </w:r>
      <w:r>
        <w:rPr>
          <w:rFonts w:ascii="Verdana" w:eastAsia="Verdana" w:hAnsi="Verdana" w:cs="Verdana"/>
          <w:sz w:val="18"/>
          <w:szCs w:val="18"/>
        </w:rPr>
        <w:t xml:space="preserve"> O licitante somente poderá oferecer lance de valor inferior ou percentual de desconto superior ao último por ele ofertado e registrado pelo sistema.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5.11 -</w:t>
      </w:r>
      <w:r>
        <w:rPr>
          <w:rFonts w:ascii="Verdana" w:eastAsia="Verdana" w:hAnsi="Verdana" w:cs="Verdana"/>
          <w:sz w:val="18"/>
          <w:szCs w:val="18"/>
        </w:rPr>
        <w:t xml:space="preserve"> O licitante poderá, uma única vez, excluir seu último lance ofertado, no intervalo de quinze segun</w:t>
      </w:r>
      <w:r>
        <w:rPr>
          <w:rFonts w:ascii="Verdana" w:eastAsia="Verdana" w:hAnsi="Verdana" w:cs="Verdana"/>
          <w:sz w:val="18"/>
          <w:szCs w:val="18"/>
        </w:rPr>
        <w:t>dos após o registro no sistema, na hipótese de lance inconsistente ou inexequível.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5.12 -</w:t>
      </w:r>
      <w:r>
        <w:rPr>
          <w:rFonts w:ascii="Verdana" w:eastAsia="Verdana" w:hAnsi="Verdana" w:cs="Verdana"/>
          <w:sz w:val="18"/>
          <w:szCs w:val="18"/>
        </w:rPr>
        <w:t xml:space="preserve"> O procedimento seguirá de acordo com o modo de disputa </w:t>
      </w:r>
      <w:r>
        <w:rPr>
          <w:rFonts w:ascii="Verdana" w:eastAsia="Verdana" w:hAnsi="Verdana" w:cs="Verdana"/>
          <w:b/>
          <w:sz w:val="18"/>
          <w:szCs w:val="18"/>
        </w:rPr>
        <w:t>ABERTO E FECHADO</w:t>
      </w:r>
      <w:r>
        <w:rPr>
          <w:rFonts w:ascii="Verdana" w:eastAsia="Verdana" w:hAnsi="Verdana" w:cs="Verdana"/>
          <w:sz w:val="18"/>
          <w:szCs w:val="18"/>
        </w:rPr>
        <w:t>, no qual os licitantes apresentarão lances públicos e sucessivos, com lance final e fechado.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5.12.1 -</w:t>
      </w:r>
      <w:r>
        <w:rPr>
          <w:rFonts w:ascii="Verdana" w:eastAsia="Verdana" w:hAnsi="Verdana" w:cs="Verdana"/>
          <w:sz w:val="18"/>
          <w:szCs w:val="18"/>
        </w:rPr>
        <w:t xml:space="preserve"> A etapa de lances da sessão pública terá duração inicial de quinze minutos. Após esse prazo, o sistema encaminhará aviso de fechamento iminente dos lances, após o que transcorrerá o período de tempo de até dez minutos, aleatoriamente determinado,</w:t>
      </w:r>
      <w:r>
        <w:rPr>
          <w:rFonts w:ascii="Verdana" w:eastAsia="Verdana" w:hAnsi="Verdana" w:cs="Verdana"/>
          <w:sz w:val="18"/>
          <w:szCs w:val="18"/>
        </w:rPr>
        <w:t xml:space="preserve"> findo o qual será automaticamente encerrada a recepção de lances.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5.12.2 -</w:t>
      </w:r>
      <w:r>
        <w:rPr>
          <w:rFonts w:ascii="Verdana" w:eastAsia="Verdana" w:hAnsi="Verdana" w:cs="Verdana"/>
          <w:sz w:val="18"/>
          <w:szCs w:val="18"/>
        </w:rPr>
        <w:t xml:space="preserve"> Encerrado o prazo previsto no subitem anterior, o sistema abrirá oportunidade para que o autor da oferta de valor mais baixo e os das ofertas com preços até 10% (dez por cento) su</w:t>
      </w:r>
      <w:r>
        <w:rPr>
          <w:rFonts w:ascii="Verdana" w:eastAsia="Verdana" w:hAnsi="Verdana" w:cs="Verdana"/>
          <w:sz w:val="18"/>
          <w:szCs w:val="18"/>
        </w:rPr>
        <w:t>periores àquela possam ofertar um lance final e fechado em até cinco minutos, o qual será sigiloso até o encerramento deste prazo.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5.12.3 -</w:t>
      </w:r>
      <w:r>
        <w:rPr>
          <w:rFonts w:ascii="Verdana" w:eastAsia="Verdana" w:hAnsi="Verdana" w:cs="Verdana"/>
          <w:sz w:val="18"/>
          <w:szCs w:val="18"/>
        </w:rPr>
        <w:t xml:space="preserve"> No procedimento de que trata o subitem supra, o licitante poderá optar por manter o seu último lance da etapa abert</w:t>
      </w:r>
      <w:r>
        <w:rPr>
          <w:rFonts w:ascii="Verdana" w:eastAsia="Verdana" w:hAnsi="Verdana" w:cs="Verdana"/>
          <w:sz w:val="18"/>
          <w:szCs w:val="18"/>
        </w:rPr>
        <w:t>a, ou por ofertar melhor lance.</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5.12.4 -</w:t>
      </w:r>
      <w:r>
        <w:rPr>
          <w:rFonts w:ascii="Verdana" w:eastAsia="Verdana" w:hAnsi="Verdana" w:cs="Verdana"/>
          <w:sz w:val="18"/>
          <w:szCs w:val="18"/>
        </w:rPr>
        <w:t xml:space="preserve"> Não havendo pelo menos três ofertas nas condições definidas neste item, poderão os autores dos melhores lances subsequentes, na ordem de classificação, até o máximo de três, oferecer um lance final e fechado em até</w:t>
      </w:r>
      <w:r>
        <w:rPr>
          <w:rFonts w:ascii="Verdana" w:eastAsia="Verdana" w:hAnsi="Verdana" w:cs="Verdana"/>
          <w:sz w:val="18"/>
          <w:szCs w:val="18"/>
        </w:rPr>
        <w:t xml:space="preserve"> cinco minutos, o qual será sigiloso até o encerramento deste prazo.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5.12.5 -</w:t>
      </w:r>
      <w:r>
        <w:rPr>
          <w:rFonts w:ascii="Verdana" w:eastAsia="Verdana" w:hAnsi="Verdana" w:cs="Verdana"/>
          <w:sz w:val="18"/>
          <w:szCs w:val="18"/>
        </w:rPr>
        <w:t xml:space="preserve"> Após o término dos prazos estabelecidos nos itens anteriores, o sistema ordenará e divulgará os lances segundo a ordem crescente de valores.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5.13 -</w:t>
      </w:r>
      <w:r>
        <w:rPr>
          <w:rFonts w:ascii="Verdana" w:eastAsia="Verdana" w:hAnsi="Verdana" w:cs="Verdana"/>
          <w:sz w:val="18"/>
          <w:szCs w:val="18"/>
        </w:rPr>
        <w:t xml:space="preserve"> Não serão aceitos dois ou ma</w:t>
      </w:r>
      <w:r>
        <w:rPr>
          <w:rFonts w:ascii="Verdana" w:eastAsia="Verdana" w:hAnsi="Verdana" w:cs="Verdana"/>
          <w:sz w:val="18"/>
          <w:szCs w:val="18"/>
        </w:rPr>
        <w:t>is lances de mesmo valor, prevalecendo aquele que for recebido e registrado em primeiro lugar.</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5.14 - </w:t>
      </w:r>
      <w:r>
        <w:rPr>
          <w:rFonts w:ascii="Verdana" w:eastAsia="Verdana" w:hAnsi="Verdana" w:cs="Verdana"/>
          <w:sz w:val="18"/>
          <w:szCs w:val="18"/>
        </w:rPr>
        <w:t>Durante o transcurso da sessão pública, os licitantes serão informados, em tempo real, do valor do menor lance registrado, vedada a identificação do lici</w:t>
      </w:r>
      <w:r>
        <w:rPr>
          <w:rFonts w:ascii="Verdana" w:eastAsia="Verdana" w:hAnsi="Verdana" w:cs="Verdana"/>
          <w:sz w:val="18"/>
          <w:szCs w:val="18"/>
        </w:rPr>
        <w:t>tante.</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5.15 - </w:t>
      </w:r>
      <w:r>
        <w:rPr>
          <w:rFonts w:ascii="Verdana" w:eastAsia="Verdana" w:hAnsi="Verdana" w:cs="Verdana"/>
          <w:sz w:val="18"/>
          <w:szCs w:val="18"/>
        </w:rPr>
        <w:t xml:space="preserve">No caso de desconexão com o Pregoeiro, no decorrer da etapa competitiva do Pregão, o sistema eletrônico poderá permanecer acessível aos licitantes para a recepção dos lances. </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5.16 -</w:t>
      </w:r>
      <w:r>
        <w:rPr>
          <w:rFonts w:ascii="Verdana" w:eastAsia="Verdana" w:hAnsi="Verdana" w:cs="Verdana"/>
          <w:sz w:val="18"/>
          <w:szCs w:val="18"/>
        </w:rPr>
        <w:t xml:space="preserve"> Quando a desconexão do sistema eletrônico para o pregoeir</w:t>
      </w:r>
      <w:r>
        <w:rPr>
          <w:rFonts w:ascii="Verdana" w:eastAsia="Verdana" w:hAnsi="Verdana" w:cs="Verdana"/>
          <w:sz w:val="18"/>
          <w:szCs w:val="18"/>
        </w:rPr>
        <w:t>o persistir por tempo superior a dez minutos, a sessão pública será suspensa e reiniciada somente após decorridas vinte e quatro horas da comunicação do fato pelo Pregoeiro aos participantes, no sítio eletrônico utilizado para divulgação.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trike/>
          <w:sz w:val="18"/>
          <w:szCs w:val="18"/>
        </w:rPr>
      </w:pPr>
      <w:r>
        <w:rPr>
          <w:rFonts w:ascii="Verdana" w:eastAsia="Verdana" w:hAnsi="Verdana" w:cs="Verdana"/>
          <w:b/>
          <w:sz w:val="18"/>
          <w:szCs w:val="18"/>
        </w:rPr>
        <w:t>5.17 -</w:t>
      </w:r>
      <w:r>
        <w:rPr>
          <w:rFonts w:ascii="Verdana" w:eastAsia="Verdana" w:hAnsi="Verdana" w:cs="Verdana"/>
          <w:sz w:val="18"/>
          <w:szCs w:val="18"/>
        </w:rPr>
        <w:t xml:space="preserve"> Caso o li</w:t>
      </w:r>
      <w:r>
        <w:rPr>
          <w:rFonts w:ascii="Verdana" w:eastAsia="Verdana" w:hAnsi="Verdana" w:cs="Verdana"/>
          <w:sz w:val="18"/>
          <w:szCs w:val="18"/>
        </w:rPr>
        <w:t>citante não apresente lances, concorrerá com o valor de sua proposta.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5.18 -</w:t>
      </w:r>
      <w:r>
        <w:rPr>
          <w:rFonts w:ascii="Verdana" w:eastAsia="Verdana" w:hAnsi="Verdana" w:cs="Verdana"/>
          <w:sz w:val="18"/>
          <w:szCs w:val="18"/>
        </w:rPr>
        <w:t xml:space="preserve"> Só poderá haver empate entre propostas iguais (não seguidas de lances), ou entre lances finais da fase fechada do modo de disputa aberto e fechado. </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magenta"/>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5.18.1 - </w:t>
      </w:r>
      <w:r>
        <w:rPr>
          <w:rFonts w:ascii="Verdana" w:eastAsia="Verdana" w:hAnsi="Verdana" w:cs="Verdana"/>
          <w:sz w:val="18"/>
          <w:szCs w:val="18"/>
        </w:rPr>
        <w:t>Em caso de empate entre duas ou mais propostas, será observado o disposto no art. 60 da Lei 14.133, de 2021.</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magenta"/>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5.19 -</w:t>
      </w:r>
      <w:r>
        <w:rPr>
          <w:rFonts w:ascii="Verdana" w:eastAsia="Verdana" w:hAnsi="Verdana" w:cs="Verdana"/>
          <w:sz w:val="18"/>
          <w:szCs w:val="18"/>
        </w:rPr>
        <w:t xml:space="preserve"> Encerrada a etapa de envio de lances da sessão pública, na hipótese da proposta do primeiro colocado permanecer acima do preço máximo ou in</w:t>
      </w:r>
      <w:r>
        <w:rPr>
          <w:rFonts w:ascii="Verdana" w:eastAsia="Verdana" w:hAnsi="Verdana" w:cs="Verdana"/>
          <w:sz w:val="18"/>
          <w:szCs w:val="18"/>
        </w:rPr>
        <w:t>ferior ao desconto definido para a contratação, o pregoeiro poderá negociar condições mais vantajosas, após definido o resultado do julgamento.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5.19.1 -</w:t>
      </w:r>
      <w:r>
        <w:rPr>
          <w:rFonts w:ascii="Verdana" w:eastAsia="Verdana" w:hAnsi="Verdana" w:cs="Verdana"/>
          <w:sz w:val="18"/>
          <w:szCs w:val="18"/>
        </w:rPr>
        <w:t xml:space="preserve"> A negociação poderá ser feita com os demais licitantes, segundo a ordem de classificação inicialmente </w:t>
      </w:r>
      <w:r>
        <w:rPr>
          <w:rFonts w:ascii="Verdana" w:eastAsia="Verdana" w:hAnsi="Verdana" w:cs="Verdana"/>
          <w:sz w:val="18"/>
          <w:szCs w:val="18"/>
        </w:rPr>
        <w:t>estabelecida, quando o primeiro colocado, mesmo após a negociação, for desclassificado em razão de sua proposta permanecer acima do preço máximo definido pela Administração.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5.19.2 - </w:t>
      </w:r>
      <w:r>
        <w:rPr>
          <w:rFonts w:ascii="Verdana" w:eastAsia="Verdana" w:hAnsi="Verdana" w:cs="Verdana"/>
          <w:sz w:val="18"/>
          <w:szCs w:val="18"/>
        </w:rPr>
        <w:t>A negociação será realizada por meio do sistema, podendo ser acompanhada</w:t>
      </w:r>
      <w:r>
        <w:rPr>
          <w:rFonts w:ascii="Verdana" w:eastAsia="Verdana" w:hAnsi="Verdana" w:cs="Verdana"/>
          <w:sz w:val="18"/>
          <w:szCs w:val="18"/>
        </w:rPr>
        <w:t xml:space="preserve"> pelos demais licitantes.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5.19.3 -</w:t>
      </w:r>
      <w:r>
        <w:rPr>
          <w:rFonts w:ascii="Verdana" w:eastAsia="Verdana" w:hAnsi="Verdana" w:cs="Verdana"/>
          <w:sz w:val="18"/>
          <w:szCs w:val="18"/>
        </w:rPr>
        <w:t xml:space="preserve"> O resultado da negociação será divulgado a todos os licitantes e anexado aos autos do processo licitatório.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5.19.4 -</w:t>
      </w:r>
      <w:r>
        <w:rPr>
          <w:rFonts w:ascii="Verdana" w:eastAsia="Verdana" w:hAnsi="Verdana" w:cs="Verdana"/>
          <w:sz w:val="18"/>
          <w:szCs w:val="18"/>
        </w:rPr>
        <w:t xml:space="preserve"> O pregoeiro solicitará ao licitante mais bem classificado que, </w:t>
      </w:r>
      <w:r>
        <w:rPr>
          <w:rFonts w:ascii="Verdana" w:eastAsia="Verdana" w:hAnsi="Verdana" w:cs="Verdana"/>
          <w:b/>
          <w:sz w:val="18"/>
          <w:szCs w:val="18"/>
        </w:rPr>
        <w:t>no prazo de 2 (duas) horas</w:t>
      </w:r>
      <w:r>
        <w:rPr>
          <w:rFonts w:ascii="Verdana" w:eastAsia="Verdana" w:hAnsi="Verdana" w:cs="Verdana"/>
          <w:sz w:val="18"/>
          <w:szCs w:val="18"/>
        </w:rPr>
        <w:t>, envie a pro</w:t>
      </w:r>
      <w:r>
        <w:rPr>
          <w:rFonts w:ascii="Verdana" w:eastAsia="Verdana" w:hAnsi="Verdana" w:cs="Verdana"/>
          <w:sz w:val="18"/>
          <w:szCs w:val="18"/>
        </w:rPr>
        <w:t xml:space="preserve">posta adequada ao último lance ofertado após a negociação realizada, acompanhada, se for o caso, dos documentos complementares, quando necessários à confirmação daqueles exigidos neste Edital e já apresentados, </w:t>
      </w:r>
      <w:r>
        <w:rPr>
          <w:rFonts w:ascii="Verdana" w:eastAsia="Verdana" w:hAnsi="Verdana" w:cs="Verdana"/>
          <w:b/>
          <w:sz w:val="18"/>
          <w:szCs w:val="18"/>
        </w:rPr>
        <w:t>com valor unitário e total do ITEM, indicação</w:t>
      </w:r>
      <w:r>
        <w:rPr>
          <w:rFonts w:ascii="Verdana" w:eastAsia="Verdana" w:hAnsi="Verdana" w:cs="Verdana"/>
          <w:b/>
          <w:sz w:val="18"/>
          <w:szCs w:val="18"/>
        </w:rPr>
        <w:t xml:space="preserve"> de marca/modelo, conforme modelo de proposta constante do Adendo I deste edital.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5.19.4.1 - </w:t>
      </w:r>
      <w:r>
        <w:rPr>
          <w:rFonts w:ascii="Verdana" w:eastAsia="Verdana" w:hAnsi="Verdana" w:cs="Verdana"/>
          <w:sz w:val="18"/>
          <w:szCs w:val="18"/>
        </w:rPr>
        <w:t>É facultado ao pregoeiro prorrogar o prazo estabelecido, a partir de solicitação fundamentada feita no chat pelo licitante, antes de findo o prazo.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5.19.4.2 - Ap</w:t>
      </w:r>
      <w:r>
        <w:rPr>
          <w:rFonts w:ascii="Verdana" w:eastAsia="Verdana" w:hAnsi="Verdana" w:cs="Verdana"/>
          <w:b/>
          <w:sz w:val="18"/>
          <w:szCs w:val="18"/>
        </w:rPr>
        <w:t>ós o prazo de 2 horas, caso o licitante com a proposta melhor classificada não tenha encaminhado os documentos, o pregoeiro encerrará a convocação, ficando o licitante impossibilitado de encaminhar os mesmos e, consequentemente, sua proposta será DESCLASSI</w:t>
      </w:r>
      <w:r>
        <w:rPr>
          <w:rFonts w:ascii="Verdana" w:eastAsia="Verdana" w:hAnsi="Verdana" w:cs="Verdana"/>
          <w:b/>
          <w:sz w:val="18"/>
          <w:szCs w:val="18"/>
        </w:rPr>
        <w:t>FICADA.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yellow"/>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5.20 -</w:t>
      </w:r>
      <w:r>
        <w:rPr>
          <w:rFonts w:ascii="Verdana" w:eastAsia="Verdana" w:hAnsi="Verdana" w:cs="Verdana"/>
          <w:sz w:val="18"/>
          <w:szCs w:val="18"/>
        </w:rPr>
        <w:t xml:space="preserve"> Após a negociação do preço, o Pregoeiro iniciará a fase de aceitação e julgamento da proposta.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6 - DA FASE DE JULGAMENTO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6.1 - </w:t>
      </w:r>
      <w:r>
        <w:rPr>
          <w:rFonts w:ascii="Verdana" w:eastAsia="Verdana" w:hAnsi="Verdana" w:cs="Verdana"/>
          <w:sz w:val="18"/>
          <w:szCs w:val="18"/>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w:t>
      </w:r>
      <w:r>
        <w:rPr>
          <w:rFonts w:ascii="Verdana" w:eastAsia="Verdana" w:hAnsi="Verdana" w:cs="Verdana"/>
          <w:sz w:val="18"/>
          <w:szCs w:val="18"/>
        </w:rPr>
        <w:t>edital, especialmente quanto à existência de sanção que impeça a participação no certame ou a futura contratação, mediante a consulta aos seguintes cadastros:</w:t>
      </w:r>
    </w:p>
    <w:p w:rsidR="003F5D93" w:rsidRDefault="002A3212">
      <w:pPr>
        <w:jc w:val="both"/>
        <w:rPr>
          <w:rFonts w:ascii="Verdana" w:eastAsia="Verdana" w:hAnsi="Verdana" w:cs="Verdana"/>
          <w:sz w:val="18"/>
          <w:szCs w:val="18"/>
        </w:rPr>
      </w:pPr>
      <w:r>
        <w:rPr>
          <w:rFonts w:ascii="Verdana" w:eastAsia="Verdana" w:hAnsi="Verdana" w:cs="Verdana"/>
          <w:b/>
          <w:sz w:val="18"/>
          <w:szCs w:val="18"/>
        </w:rPr>
        <w:t>a)</w:t>
      </w:r>
      <w:r>
        <w:rPr>
          <w:rFonts w:ascii="Verdana" w:eastAsia="Verdana" w:hAnsi="Verdana" w:cs="Verdana"/>
          <w:sz w:val="18"/>
          <w:szCs w:val="18"/>
        </w:rPr>
        <w:t xml:space="preserve"> SICAF;</w:t>
      </w:r>
    </w:p>
    <w:p w:rsidR="003F5D93" w:rsidRDefault="002A3212">
      <w:pPr>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Consulta consolidada de Pessoa Jurídica, mantido pelo Tribunal de Contas da União – </w:t>
      </w:r>
      <w:r>
        <w:rPr>
          <w:rFonts w:ascii="Verdana" w:eastAsia="Verdana" w:hAnsi="Verdana" w:cs="Verdana"/>
          <w:sz w:val="18"/>
          <w:szCs w:val="18"/>
        </w:rPr>
        <w:t>TCU &lt;https://certidoes-apf.apps.tcu.gov.br/&gt;.</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6.2 - </w:t>
      </w:r>
      <w:r>
        <w:rPr>
          <w:rFonts w:ascii="Verdana" w:eastAsia="Verdana" w:hAnsi="Verdana" w:cs="Verdana"/>
          <w:sz w:val="18"/>
          <w:szCs w:val="18"/>
        </w:rPr>
        <w:t>A consulta aos cadastros será realizada em nome da empresa licitante e também de seu sócio majoritário, por força do art. 12 da Lei nº 8.429/1992, que prevê, dentre as sanções impostas ao responsável pel</w:t>
      </w:r>
      <w:r>
        <w:rPr>
          <w:rFonts w:ascii="Verdana" w:eastAsia="Verdana" w:hAnsi="Verdana" w:cs="Verdana"/>
          <w:sz w:val="18"/>
          <w:szCs w:val="18"/>
        </w:rPr>
        <w:t>a prática de ato de improbidade administrativa, a proibição de contratar com o Poder Público, inclusive por intermédio de pessoa jurídica da qual seja sócio majoritário.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6.3 - </w:t>
      </w:r>
      <w:r>
        <w:rPr>
          <w:rFonts w:ascii="Verdana" w:eastAsia="Verdana" w:hAnsi="Verdana" w:cs="Verdana"/>
          <w:sz w:val="18"/>
          <w:szCs w:val="18"/>
        </w:rPr>
        <w:t>Caso conste na Consulta de Situação do licitante a existência de Ocorrências Im</w:t>
      </w:r>
      <w:r>
        <w:rPr>
          <w:rFonts w:ascii="Verdana" w:eastAsia="Verdana" w:hAnsi="Verdana" w:cs="Verdana"/>
          <w:sz w:val="18"/>
          <w:szCs w:val="18"/>
        </w:rPr>
        <w:t>peditivas Indiretas, o Pregoeiro diligenciará para verificar se houve fraude por parte das empresas apontadas no Relatório de Ocorrências Impeditivas Indiretas.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6.3.1 -</w:t>
      </w:r>
      <w:r>
        <w:rPr>
          <w:rFonts w:ascii="Verdana" w:eastAsia="Verdana" w:hAnsi="Verdana" w:cs="Verdana"/>
          <w:sz w:val="18"/>
          <w:szCs w:val="18"/>
        </w:rPr>
        <w:t xml:space="preserve"> A tentativa de burla será verificada por meio dos vínculos societários, linhas de forn</w:t>
      </w:r>
      <w:r>
        <w:rPr>
          <w:rFonts w:ascii="Verdana" w:eastAsia="Verdana" w:hAnsi="Verdana" w:cs="Verdana"/>
          <w:sz w:val="18"/>
          <w:szCs w:val="18"/>
        </w:rPr>
        <w:t>ecimento similares, dentre outros.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6.3.2 -</w:t>
      </w:r>
      <w:r>
        <w:rPr>
          <w:rFonts w:ascii="Verdana" w:eastAsia="Verdana" w:hAnsi="Verdana" w:cs="Verdana"/>
          <w:sz w:val="18"/>
          <w:szCs w:val="18"/>
        </w:rPr>
        <w:t xml:space="preserve"> O licitante será convocado para manifestação previamente a uma eventual desclassificação.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6.3.4 -</w:t>
      </w:r>
      <w:r>
        <w:rPr>
          <w:rFonts w:ascii="Verdana" w:eastAsia="Verdana" w:hAnsi="Verdana" w:cs="Verdana"/>
          <w:sz w:val="18"/>
          <w:szCs w:val="18"/>
        </w:rPr>
        <w:t xml:space="preserve"> Constatada a existência de sanção, o licitante será reputado inabilitado, por falta de condição de participação.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lastRenderedPageBreak/>
        <w:t>6.4 -</w:t>
      </w:r>
      <w:r>
        <w:rPr>
          <w:rFonts w:ascii="Verdana" w:eastAsia="Verdana" w:hAnsi="Verdana" w:cs="Verdana"/>
          <w:sz w:val="18"/>
          <w:szCs w:val="18"/>
        </w:rPr>
        <w:t xml:space="preserve"> Caso o licitante provisoriamente classificado em primeiro lugar tenha se utilizado de algum tratamento favorecido às ME/EPPs, o pregoeiro verificará se faz jus ao benefício, em conformidade com os itens</w:t>
      </w:r>
      <w:r>
        <w:rPr>
          <w:rFonts w:ascii="Verdana" w:eastAsia="Verdana" w:hAnsi="Verdana" w:cs="Verdana"/>
          <w:b/>
          <w:sz w:val="18"/>
          <w:szCs w:val="18"/>
        </w:rPr>
        <w:t xml:space="preserve"> 2.5.1</w:t>
      </w:r>
      <w:r>
        <w:rPr>
          <w:rFonts w:ascii="Verdana" w:eastAsia="Verdana" w:hAnsi="Verdana" w:cs="Verdana"/>
          <w:sz w:val="18"/>
          <w:szCs w:val="18"/>
        </w:rPr>
        <w:t xml:space="preserve"> e </w:t>
      </w:r>
      <w:r>
        <w:rPr>
          <w:rFonts w:ascii="Verdana" w:eastAsia="Verdana" w:hAnsi="Verdana" w:cs="Verdana"/>
          <w:b/>
          <w:sz w:val="18"/>
          <w:szCs w:val="18"/>
        </w:rPr>
        <w:t xml:space="preserve">3.4 </w:t>
      </w:r>
      <w:r>
        <w:rPr>
          <w:rFonts w:ascii="Verdana" w:eastAsia="Verdana" w:hAnsi="Verdana" w:cs="Verdana"/>
          <w:sz w:val="18"/>
          <w:szCs w:val="18"/>
        </w:rPr>
        <w:t>deste Edital.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6.5 -</w:t>
      </w:r>
      <w:r>
        <w:rPr>
          <w:rFonts w:ascii="Verdana" w:eastAsia="Verdana" w:hAnsi="Verdana" w:cs="Verdana"/>
          <w:sz w:val="18"/>
          <w:szCs w:val="18"/>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w:t>
      </w:r>
      <w:r>
        <w:rPr>
          <w:rFonts w:ascii="Verdana" w:eastAsia="Verdana" w:hAnsi="Verdana" w:cs="Verdana"/>
          <w:sz w:val="18"/>
          <w:szCs w:val="18"/>
        </w:rPr>
        <w:t>ão ao máximo estipulado para contratação neste Edital e em seus anexos, observado o disposto no artigo 29 a 35 da IN SEGES nº 73, de 30 de setembro de 2022.</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6.6 -</w:t>
      </w:r>
      <w:r>
        <w:rPr>
          <w:rFonts w:ascii="Verdana" w:eastAsia="Verdana" w:hAnsi="Verdana" w:cs="Verdana"/>
          <w:sz w:val="18"/>
          <w:szCs w:val="18"/>
        </w:rPr>
        <w:t xml:space="preserve"> Será desclassificada a proposta vencedora que:</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6.6.1 -</w:t>
      </w:r>
      <w:r>
        <w:rPr>
          <w:rFonts w:ascii="Verdana" w:eastAsia="Verdana" w:hAnsi="Verdana" w:cs="Verdana"/>
          <w:sz w:val="18"/>
          <w:szCs w:val="18"/>
        </w:rPr>
        <w:t xml:space="preserve"> contiver vícios insanáveis;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6.6.2 -</w:t>
      </w:r>
      <w:r>
        <w:rPr>
          <w:rFonts w:ascii="Verdana" w:eastAsia="Verdana" w:hAnsi="Verdana" w:cs="Verdana"/>
          <w:sz w:val="18"/>
          <w:szCs w:val="18"/>
        </w:rPr>
        <w:t xml:space="preserve"> não obedecer às especificações técnicas contidas no Termo de Referência - Anexo I deste Edital;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6.6.3 -</w:t>
      </w:r>
      <w:r>
        <w:rPr>
          <w:rFonts w:ascii="Verdana" w:eastAsia="Verdana" w:hAnsi="Verdana" w:cs="Verdana"/>
          <w:sz w:val="18"/>
          <w:szCs w:val="18"/>
        </w:rPr>
        <w:t xml:space="preserve"> apresentar preços inexequíveis ou permanecerem acima do preço máximo definido para a contratação;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6.6.4 -</w:t>
      </w:r>
      <w:r>
        <w:rPr>
          <w:rFonts w:ascii="Verdana" w:eastAsia="Verdana" w:hAnsi="Verdana" w:cs="Verdana"/>
          <w:sz w:val="18"/>
          <w:szCs w:val="18"/>
        </w:rPr>
        <w:t xml:space="preserve"> não tiverem sua exequibilidade demonstrada, quando exigido pela Administração;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6.6.5 -</w:t>
      </w:r>
      <w:r>
        <w:rPr>
          <w:rFonts w:ascii="Verdana" w:eastAsia="Verdana" w:hAnsi="Verdana" w:cs="Verdana"/>
          <w:sz w:val="18"/>
          <w:szCs w:val="18"/>
        </w:rPr>
        <w:t xml:space="preserve"> apresentar desconformidade com quaisquer outras exigências deste Edital ou seus anexos, desde que insanável.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yellow"/>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6.7 -</w:t>
      </w:r>
      <w:r>
        <w:rPr>
          <w:rFonts w:ascii="Verdana" w:eastAsia="Verdana" w:hAnsi="Verdana" w:cs="Verdana"/>
          <w:sz w:val="18"/>
          <w:szCs w:val="18"/>
        </w:rPr>
        <w:t xml:space="preserve"> Se houver indícios de inexequibilidade da proposta </w:t>
      </w:r>
      <w:r>
        <w:rPr>
          <w:rFonts w:ascii="Verdana" w:eastAsia="Verdana" w:hAnsi="Verdana" w:cs="Verdana"/>
          <w:sz w:val="18"/>
          <w:szCs w:val="18"/>
        </w:rPr>
        <w:t>de preço, ou em caso da necessidade de esclarecimentos complementares, poderão ser efetuadas diligências, para que a empresa comprove a exequibilidade da proposta.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6.8 -</w:t>
      </w:r>
      <w:r>
        <w:rPr>
          <w:rFonts w:ascii="Verdana" w:eastAsia="Verdana" w:hAnsi="Verdana" w:cs="Verdana"/>
          <w:sz w:val="18"/>
          <w:szCs w:val="18"/>
        </w:rPr>
        <w:t xml:space="preserve"> Caso o custo global estimado do objeto licitado tenha sido decomposto em seus respect</w:t>
      </w:r>
      <w:r>
        <w:rPr>
          <w:rFonts w:ascii="Verdana" w:eastAsia="Verdana" w:hAnsi="Verdana" w:cs="Verdana"/>
          <w:sz w:val="18"/>
          <w:szCs w:val="18"/>
        </w:rPr>
        <w:t>ivos custos unitários por meio de Planilha de Custos e Formação de Preços elaborada pela Administração, o licitante classificado em primeiro lugar será convocado para apresentar Planilha por ele elaborada, com os respectivos valores adequados ao valor fina</w:t>
      </w:r>
      <w:r>
        <w:rPr>
          <w:rFonts w:ascii="Verdana" w:eastAsia="Verdana" w:hAnsi="Verdana" w:cs="Verdana"/>
          <w:sz w:val="18"/>
          <w:szCs w:val="18"/>
        </w:rPr>
        <w:t>l da sua proposta, sob pena de não aceitação da proposta.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6.9 - </w:t>
      </w:r>
      <w:r>
        <w:rPr>
          <w:rFonts w:ascii="Verdana" w:eastAsia="Verdana" w:hAnsi="Verdana" w:cs="Verdana"/>
          <w:sz w:val="18"/>
          <w:szCs w:val="18"/>
        </w:rPr>
        <w:t>Erros no preenchimento da planilha não constituem motivo para a desclassificação da proposta. A planilha poderá ser ajustada pelo fornecedor, no prazo indicado pelo sistema, desde que não haj</w:t>
      </w:r>
      <w:r>
        <w:rPr>
          <w:rFonts w:ascii="Verdana" w:eastAsia="Verdana" w:hAnsi="Verdana" w:cs="Verdana"/>
          <w:sz w:val="18"/>
          <w:szCs w:val="18"/>
        </w:rPr>
        <w:t>a majoração do preço.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6.9.1 -</w:t>
      </w:r>
      <w:r>
        <w:rPr>
          <w:rFonts w:ascii="Verdana" w:eastAsia="Verdana" w:hAnsi="Verdana" w:cs="Verdana"/>
          <w:sz w:val="18"/>
          <w:szCs w:val="18"/>
        </w:rPr>
        <w:t xml:space="preserve"> O ajuste de que trata este dispositivo se limita a sanar erros ou falhas que não alterem a substância das propostas;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6.9.2 -</w:t>
      </w:r>
      <w:r>
        <w:rPr>
          <w:rFonts w:ascii="Verdana" w:eastAsia="Verdana" w:hAnsi="Verdana" w:cs="Verdana"/>
          <w:sz w:val="18"/>
          <w:szCs w:val="18"/>
        </w:rPr>
        <w:t xml:space="preserve"> Considera-se erro no preenchimento da planilha passível de correção a indicação de recolhimento de </w:t>
      </w:r>
      <w:r>
        <w:rPr>
          <w:rFonts w:ascii="Verdana" w:eastAsia="Verdana" w:hAnsi="Verdana" w:cs="Verdana"/>
          <w:sz w:val="18"/>
          <w:szCs w:val="18"/>
        </w:rPr>
        <w:t>impostos e contribuições na forma do Simples Nacional, quando não cabível esse regime.</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6.10 -</w:t>
      </w:r>
      <w:r>
        <w:rPr>
          <w:rFonts w:ascii="Verdana" w:eastAsia="Verdana" w:hAnsi="Verdana" w:cs="Verdana"/>
          <w:sz w:val="18"/>
          <w:szCs w:val="18"/>
        </w:rPr>
        <w:t xml:space="preserve"> Após análise, o pregoeiro decidirá sobre a aceitação da proposta, divulgando, em seguida, o resultado de sua análise.</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6.11 -</w:t>
      </w:r>
      <w:r>
        <w:rPr>
          <w:rFonts w:ascii="Verdana" w:eastAsia="Verdana" w:hAnsi="Verdana" w:cs="Verdana"/>
          <w:sz w:val="18"/>
          <w:szCs w:val="18"/>
        </w:rPr>
        <w:t xml:space="preserve"> Cientificada a LICITANTE, em caso d</w:t>
      </w:r>
      <w:r>
        <w:rPr>
          <w:rFonts w:ascii="Verdana" w:eastAsia="Verdana" w:hAnsi="Verdana" w:cs="Verdana"/>
          <w:sz w:val="18"/>
          <w:szCs w:val="18"/>
        </w:rPr>
        <w:t>e reprovação, será examinada a oferta subsequente e mais vantajosa à Administração, e assim sucessivamente, segundo sua aceitabilidade e classificação, convocando em seguida a próxima LICITANTE, sendo a ela concedida as mesmas condições e prazos destinados</w:t>
      </w:r>
      <w:r>
        <w:rPr>
          <w:rFonts w:ascii="Verdana" w:eastAsia="Verdana" w:hAnsi="Verdana" w:cs="Verdana"/>
          <w:sz w:val="18"/>
          <w:szCs w:val="18"/>
        </w:rPr>
        <w:t xml:space="preserve"> à primeira.</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6.11.1</w:t>
      </w:r>
      <w:r>
        <w:rPr>
          <w:rFonts w:ascii="Verdana" w:eastAsia="Verdana" w:hAnsi="Verdana" w:cs="Verdana"/>
          <w:sz w:val="18"/>
          <w:szCs w:val="18"/>
        </w:rPr>
        <w:t xml:space="preserve"> - Ocorrendo a situação a que se refere este item, o pregoeiro poderá negociar com o licitante para que seja obtido preço melhor.</w:t>
      </w:r>
    </w:p>
    <w:p w:rsidR="003F5D93" w:rsidRDefault="003F5D93">
      <w:pPr>
        <w:jc w:val="both"/>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7 - DA FASE DE HABILITAÇÃO</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lastRenderedPageBreak/>
        <w:t xml:space="preserve">7.1 - </w:t>
      </w:r>
      <w:r>
        <w:rPr>
          <w:rFonts w:ascii="Verdana" w:eastAsia="Verdana" w:hAnsi="Verdana" w:cs="Verdana"/>
          <w:sz w:val="18"/>
          <w:szCs w:val="18"/>
        </w:rPr>
        <w:t xml:space="preserve">Os documentos previstos na </w:t>
      </w:r>
      <w:r>
        <w:rPr>
          <w:rFonts w:ascii="Verdana" w:eastAsia="Verdana" w:hAnsi="Verdana" w:cs="Verdana"/>
          <w:b/>
          <w:sz w:val="18"/>
          <w:szCs w:val="18"/>
        </w:rPr>
        <w:t>CAPA DO EDITAL</w:t>
      </w:r>
      <w:r>
        <w:rPr>
          <w:rFonts w:ascii="Verdana" w:eastAsia="Verdana" w:hAnsi="Verdana" w:cs="Verdana"/>
          <w:sz w:val="18"/>
          <w:szCs w:val="18"/>
        </w:rPr>
        <w:t>, necessários e suficientes para demonstrar a capacidade do licitante de realizar o objeto da licitação, serão exigidos para fins de habilitação, nos termos dos arts. 62 a 70 da Lei nº 14.133, de 2021.</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7.1.1 -</w:t>
      </w:r>
      <w:sdt>
        <w:sdtPr>
          <w:tag w:val="goog_rdk_0"/>
          <w:id w:val="-1857184866"/>
        </w:sdtPr>
        <w:sdtEndPr/>
        <w:sdtContent>
          <w:r>
            <w:rPr>
              <w:rFonts w:ascii="Arial Unicode MS" w:eastAsia="Arial Unicode MS" w:hAnsi="Arial Unicode MS" w:cs="Arial Unicode MS"/>
              <w:sz w:val="18"/>
              <w:szCs w:val="18"/>
            </w:rPr>
            <w:t xml:space="preserve"> A documentação exigida para fins de habilitaç</w:t>
          </w:r>
          <w:r>
            <w:rPr>
              <w:rFonts w:ascii="Arial Unicode MS" w:eastAsia="Arial Unicode MS" w:hAnsi="Arial Unicode MS" w:cs="Arial Unicode MS"/>
              <w:sz w:val="18"/>
              <w:szCs w:val="18"/>
            </w:rPr>
            <w:t>ão jurídica, fiscal, social e trabalhista e econômico-ﬁnanceira, poderá ser substituída pelo registro cadastral no SICAF.</w:t>
          </w:r>
        </w:sdtContent>
      </w:sdt>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7.1.2 -</w:t>
      </w:r>
      <w:r>
        <w:rPr>
          <w:rFonts w:ascii="Verdana" w:eastAsia="Verdana" w:hAnsi="Verdana" w:cs="Verdana"/>
          <w:sz w:val="18"/>
          <w:szCs w:val="18"/>
        </w:rPr>
        <w:t xml:space="preserve"> Os documentos apresentados para habilitação </w:t>
      </w:r>
      <w:r>
        <w:rPr>
          <w:rFonts w:ascii="Verdana" w:eastAsia="Verdana" w:hAnsi="Verdana" w:cs="Verdana"/>
          <w:b/>
          <w:sz w:val="18"/>
          <w:szCs w:val="18"/>
        </w:rPr>
        <w:t xml:space="preserve">deverão estar </w:t>
      </w:r>
      <w:r>
        <w:rPr>
          <w:rFonts w:ascii="Verdana" w:eastAsia="Verdana" w:hAnsi="Verdana" w:cs="Verdana"/>
          <w:sz w:val="18"/>
          <w:szCs w:val="18"/>
        </w:rPr>
        <w:t xml:space="preserve">em nome da empresa licitante e com indicação do número do </w:t>
      </w:r>
      <w:r>
        <w:rPr>
          <w:rFonts w:ascii="Verdana" w:eastAsia="Verdana" w:hAnsi="Verdana" w:cs="Verdana"/>
          <w:b/>
          <w:sz w:val="18"/>
          <w:szCs w:val="18"/>
        </w:rPr>
        <w:t xml:space="preserve">CNPJ </w:t>
      </w:r>
      <w:r>
        <w:rPr>
          <w:rFonts w:ascii="Verdana" w:eastAsia="Verdana" w:hAnsi="Verdana" w:cs="Verdana"/>
          <w:sz w:val="18"/>
          <w:szCs w:val="18"/>
        </w:rPr>
        <w:t xml:space="preserve">e </w:t>
      </w:r>
      <w:r>
        <w:rPr>
          <w:rFonts w:ascii="Verdana" w:eastAsia="Verdana" w:hAnsi="Verdana" w:cs="Verdana"/>
          <w:b/>
          <w:sz w:val="18"/>
          <w:szCs w:val="18"/>
        </w:rPr>
        <w:t>endereço</w:t>
      </w:r>
      <w:r>
        <w:rPr>
          <w:rFonts w:ascii="Verdana" w:eastAsia="Verdana" w:hAnsi="Verdana" w:cs="Verdana"/>
          <w:sz w:val="18"/>
          <w:szCs w:val="18"/>
        </w:rPr>
        <w:t>.</w:t>
      </w:r>
    </w:p>
    <w:p w:rsidR="003F5D93" w:rsidRDefault="002A3212">
      <w:pPr>
        <w:jc w:val="both"/>
        <w:rPr>
          <w:rFonts w:ascii="Verdana" w:eastAsia="Verdana" w:hAnsi="Verdana" w:cs="Verdana"/>
          <w:sz w:val="18"/>
          <w:szCs w:val="18"/>
        </w:rPr>
      </w:pPr>
      <w:r>
        <w:rPr>
          <w:rFonts w:ascii="Verdana" w:eastAsia="Verdana" w:hAnsi="Verdana" w:cs="Verdana"/>
          <w:b/>
          <w:sz w:val="18"/>
          <w:szCs w:val="18"/>
        </w:rPr>
        <w:t>a) Se o licitante for participar por meio da matriz</w:t>
      </w:r>
      <w:r>
        <w:rPr>
          <w:rFonts w:ascii="Verdana" w:eastAsia="Verdana" w:hAnsi="Verdana" w:cs="Verdana"/>
          <w:sz w:val="18"/>
          <w:szCs w:val="18"/>
        </w:rPr>
        <w:t>, todos os documentos deverão estar em nome desta, exceto quando expressamente ampliada a validade para todos os estabelecimentos da empresa, matriz e filiais.</w:t>
      </w:r>
    </w:p>
    <w:p w:rsidR="003F5D93" w:rsidRDefault="002A3212">
      <w:pPr>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w:t>
      </w:r>
      <w:r>
        <w:rPr>
          <w:rFonts w:ascii="Verdana" w:eastAsia="Verdana" w:hAnsi="Verdana" w:cs="Verdana"/>
          <w:b/>
          <w:sz w:val="18"/>
          <w:szCs w:val="18"/>
        </w:rPr>
        <w:t>Se o licitante for participar po</w:t>
      </w:r>
      <w:r>
        <w:rPr>
          <w:rFonts w:ascii="Verdana" w:eastAsia="Verdana" w:hAnsi="Verdana" w:cs="Verdana"/>
          <w:b/>
          <w:sz w:val="18"/>
          <w:szCs w:val="18"/>
        </w:rPr>
        <w:t>r meio da filial</w:t>
      </w:r>
      <w:r>
        <w:rPr>
          <w:rFonts w:ascii="Verdana" w:eastAsia="Verdana" w:hAnsi="Verdana" w:cs="Verdana"/>
          <w:sz w:val="18"/>
          <w:szCs w:val="18"/>
        </w:rPr>
        <w:t>, todos os documentos deverão estar em nome desta, exceto quando expressamente ampliada a validade para todos os estabelecimentos da empresa, matriz e filiais.</w:t>
      </w:r>
    </w:p>
    <w:p w:rsidR="003F5D93" w:rsidRDefault="003F5D93">
      <w:pPr>
        <w:jc w:val="both"/>
        <w:rPr>
          <w:rFonts w:ascii="Verdana" w:eastAsia="Verdana" w:hAnsi="Verdana" w:cs="Verdana"/>
          <w:sz w:val="18"/>
          <w:szCs w:val="18"/>
          <w:highlight w:val="yellow"/>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7.2 - </w:t>
      </w:r>
      <w:r>
        <w:rPr>
          <w:rFonts w:ascii="Verdana" w:eastAsia="Verdana" w:hAnsi="Verdana" w:cs="Verdana"/>
          <w:sz w:val="18"/>
          <w:szCs w:val="18"/>
        </w:rPr>
        <w:t>A habilitação será verificada por meio do Sicaf, nos documentos por ele a</w:t>
      </w:r>
      <w:r>
        <w:rPr>
          <w:rFonts w:ascii="Verdana" w:eastAsia="Verdana" w:hAnsi="Verdana" w:cs="Verdana"/>
          <w:sz w:val="18"/>
          <w:szCs w:val="18"/>
        </w:rPr>
        <w:t>brangidos.</w:t>
      </w:r>
    </w:p>
    <w:p w:rsidR="003F5D93" w:rsidRDefault="003F5D93">
      <w:pPr>
        <w:jc w:val="both"/>
        <w:rPr>
          <w:rFonts w:ascii="Verdana" w:eastAsia="Verdana" w:hAnsi="Verdana" w:cs="Verdana"/>
          <w:b/>
          <w:strike/>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7.2.1 - </w:t>
      </w:r>
      <w:r>
        <w:rPr>
          <w:rFonts w:ascii="Verdana" w:eastAsia="Verdana" w:hAnsi="Verdana" w:cs="Verdana"/>
          <w:sz w:val="18"/>
          <w:szCs w:val="18"/>
        </w:rPr>
        <w:t>Somente haverá a necessidade de comprovação do preenchimento de requisitos mediante apresentação dos documentos originais não-digitais quando houver dúvida em relação à integridade do documento digital.</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7.3 -</w:t>
      </w:r>
      <w:r>
        <w:rPr>
          <w:rFonts w:ascii="Verdana" w:eastAsia="Verdana" w:hAnsi="Verdana" w:cs="Verdana"/>
          <w:sz w:val="18"/>
          <w:szCs w:val="18"/>
        </w:rPr>
        <w:tab/>
        <w:t>É de responsabilidade do l</w:t>
      </w:r>
      <w:r>
        <w:rPr>
          <w:rFonts w:ascii="Verdana" w:eastAsia="Verdana" w:hAnsi="Verdana" w:cs="Verdana"/>
          <w:sz w:val="18"/>
          <w:szCs w:val="18"/>
        </w:rPr>
        <w:t>icitante conferir a exatidão dos seus dados cadastrais no Sicaf e mantê-los atualizados junto aos órgãos responsáveis pela informação, devendo proceder, imediatamente, à correção ou à alteração dos registros tão logo identifique incorreção ou aqueles se to</w:t>
      </w:r>
      <w:r>
        <w:rPr>
          <w:rFonts w:ascii="Verdana" w:eastAsia="Verdana" w:hAnsi="Verdana" w:cs="Verdana"/>
          <w:sz w:val="18"/>
          <w:szCs w:val="18"/>
        </w:rPr>
        <w:t>rnem desatualizados.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7.3.1 -</w:t>
      </w:r>
      <w:r>
        <w:rPr>
          <w:rFonts w:ascii="Verdana" w:eastAsia="Verdana" w:hAnsi="Verdana" w:cs="Verdana"/>
          <w:b/>
          <w:sz w:val="18"/>
          <w:szCs w:val="18"/>
        </w:rPr>
        <w:tab/>
      </w:r>
      <w:r>
        <w:rPr>
          <w:rFonts w:ascii="Verdana" w:eastAsia="Verdana" w:hAnsi="Verdana" w:cs="Verdana"/>
          <w:sz w:val="18"/>
          <w:szCs w:val="18"/>
        </w:rPr>
        <w:t>A não observância do disposto no item anterior poderá ensejar desclassificação no momento da habilitação.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7.4 -</w:t>
      </w:r>
      <w:r>
        <w:rPr>
          <w:rFonts w:ascii="Verdana" w:eastAsia="Verdana" w:hAnsi="Verdana" w:cs="Verdana"/>
          <w:sz w:val="18"/>
          <w:szCs w:val="18"/>
        </w:rPr>
        <w:t xml:space="preserve"> A verificação pelo pregoeiro, em sítios eletrônicos oficiais de órgãos e entidades emissores de certidões constit</w:t>
      </w:r>
      <w:r>
        <w:rPr>
          <w:rFonts w:ascii="Verdana" w:eastAsia="Verdana" w:hAnsi="Verdana" w:cs="Verdana"/>
          <w:sz w:val="18"/>
          <w:szCs w:val="18"/>
        </w:rPr>
        <w:t>ui meio legal de prova, para fins de habilitação.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7.4.1 -</w:t>
      </w:r>
      <w:r>
        <w:rPr>
          <w:rFonts w:ascii="Verdana" w:eastAsia="Verdana" w:hAnsi="Verdana" w:cs="Verdana"/>
          <w:b/>
          <w:sz w:val="18"/>
          <w:szCs w:val="18"/>
        </w:rPr>
        <w:tab/>
        <w:t xml:space="preserve">Os documentos exigidos para habilitação que não estejam contemplados no Sicaf serão enviados por meio do sistema, em formato digital, </w:t>
      </w:r>
      <w:r w:rsidRPr="007A5DE3">
        <w:rPr>
          <w:rFonts w:ascii="Verdana" w:eastAsia="Verdana" w:hAnsi="Verdana" w:cs="Verdana"/>
          <w:b/>
          <w:sz w:val="18"/>
          <w:szCs w:val="18"/>
          <w:highlight w:val="yellow"/>
        </w:rPr>
        <w:t>no prazo de 2 (duas horas), contado da solicitação do pregoeiro</w:t>
      </w:r>
      <w:r w:rsidRPr="007A5DE3">
        <w:rPr>
          <w:rFonts w:ascii="Verdana" w:eastAsia="Verdana" w:hAnsi="Verdana" w:cs="Verdana"/>
          <w:b/>
          <w:sz w:val="18"/>
          <w:szCs w:val="18"/>
          <w:highlight w:val="yellow"/>
        </w:rPr>
        <w:t>.</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7.4.1.1 -</w:t>
      </w:r>
      <w:r>
        <w:rPr>
          <w:rFonts w:ascii="Verdana" w:eastAsia="Verdana" w:hAnsi="Verdana" w:cs="Verdana"/>
          <w:sz w:val="18"/>
          <w:szCs w:val="18"/>
        </w:rPr>
        <w:t xml:space="preserve"> É facultado ao pregoeiro prorrogar o prazo estabelecido, a partir de solicitação fundamentada feita no chat pelo licitante, antes de findo o prazo.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7.5 - </w:t>
      </w:r>
      <w:r>
        <w:rPr>
          <w:rFonts w:ascii="Verdana" w:eastAsia="Verdana" w:hAnsi="Verdana" w:cs="Verdana"/>
          <w:sz w:val="18"/>
          <w:szCs w:val="18"/>
        </w:rPr>
        <w:t>A verificação no Sicaf ou a exigência dos documentos nele não contidos somente será feit</w:t>
      </w:r>
      <w:r>
        <w:rPr>
          <w:rFonts w:ascii="Verdana" w:eastAsia="Verdana" w:hAnsi="Verdana" w:cs="Verdana"/>
          <w:sz w:val="18"/>
          <w:szCs w:val="18"/>
        </w:rPr>
        <w:t>a em relação ao licitante vencedor.</w:t>
      </w:r>
    </w:p>
    <w:p w:rsidR="003F5D93" w:rsidRDefault="003F5D93">
      <w:pPr>
        <w:jc w:val="both"/>
        <w:rPr>
          <w:rFonts w:ascii="Verdana" w:eastAsia="Verdana" w:hAnsi="Verdana" w:cs="Verdana"/>
          <w:sz w:val="18"/>
          <w:szCs w:val="18"/>
          <w:highlight w:val="yellow"/>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7.6 -</w:t>
      </w:r>
      <w:r>
        <w:rPr>
          <w:rFonts w:ascii="Verdana" w:eastAsia="Verdana" w:hAnsi="Verdana" w:cs="Verdana"/>
          <w:sz w:val="18"/>
          <w:szCs w:val="18"/>
        </w:rPr>
        <w:t xml:space="preserve"> Após a entrega dos documentos para habilitação, não será permitida a substituição ou a apresentação de novos documentos, salvo em sede de diligência, para:</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7.6.1 -</w:t>
      </w:r>
      <w:r>
        <w:rPr>
          <w:rFonts w:ascii="Verdana" w:eastAsia="Verdana" w:hAnsi="Verdana" w:cs="Verdana"/>
          <w:sz w:val="18"/>
          <w:szCs w:val="18"/>
        </w:rPr>
        <w:t xml:space="preserve"> complementação de informações acerca dos documentos já apresentados pelos licitantes e desde que necessária para apurar fatos existentes à época da abertura do certame; e</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7.6.2 -</w:t>
      </w:r>
      <w:r>
        <w:rPr>
          <w:rFonts w:ascii="Verdana" w:eastAsia="Verdana" w:hAnsi="Verdana" w:cs="Verdana"/>
          <w:sz w:val="18"/>
          <w:szCs w:val="18"/>
        </w:rPr>
        <w:t xml:space="preserve"> atualização de documentos cuja validade tenha expirado após a data de receb</w:t>
      </w:r>
      <w:r>
        <w:rPr>
          <w:rFonts w:ascii="Verdana" w:eastAsia="Verdana" w:hAnsi="Verdana" w:cs="Verdana"/>
          <w:sz w:val="18"/>
          <w:szCs w:val="18"/>
        </w:rPr>
        <w:t>imento das propostas;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7.7 -</w:t>
      </w:r>
      <w:sdt>
        <w:sdtPr>
          <w:tag w:val="goog_rdk_1"/>
          <w:id w:val="1738285685"/>
        </w:sdtPr>
        <w:sdtEndPr/>
        <w:sdtContent>
          <w:r>
            <w:rPr>
              <w:rFonts w:ascii="Arial Unicode MS" w:eastAsia="Arial Unicode MS" w:hAnsi="Arial Unicode MS" w:cs="Arial Unicode MS"/>
              <w:sz w:val="18"/>
              <w:szCs w:val="18"/>
            </w:rPr>
            <w:t xml:space="preserve"> Na análise dos documentos de habilitação, o pregoeiro poderá sanar erros ou falhas, que não alterem a substância dos documentos e sua validade jurídica, mediante decisão fundamentada, registrada em ata e acessível a todos, atri</w:t>
          </w:r>
          <w:r>
            <w:rPr>
              <w:rFonts w:ascii="Arial Unicode MS" w:eastAsia="Arial Unicode MS" w:hAnsi="Arial Unicode MS" w:cs="Arial Unicode MS"/>
              <w:sz w:val="18"/>
              <w:szCs w:val="18"/>
            </w:rPr>
            <w:t>buindo-lhes eﬁcácia para fins de habilitação e classificação.</w:t>
          </w:r>
        </w:sdtContent>
      </w:sdt>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lastRenderedPageBreak/>
        <w:t>7.8 -</w:t>
      </w:r>
      <w:r>
        <w:rPr>
          <w:rFonts w:ascii="Verdana" w:eastAsia="Verdana" w:hAnsi="Verdana" w:cs="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w:t>
      </w:r>
      <w:r>
        <w:rPr>
          <w:rFonts w:ascii="Verdana" w:eastAsia="Verdana" w:hAnsi="Verdana" w:cs="Verdana"/>
          <w:sz w:val="18"/>
          <w:szCs w:val="18"/>
        </w:rPr>
        <w:t xml:space="preserve"> no subitem 7.4.1.</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7.9 -</w:t>
      </w:r>
      <w:r>
        <w:rPr>
          <w:rFonts w:ascii="Verdana" w:eastAsia="Verdana" w:hAnsi="Verdana" w:cs="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w:t>
      </w:r>
      <w:r>
        <w:rPr>
          <w:rFonts w:ascii="Verdana" w:eastAsia="Verdana" w:hAnsi="Verdana" w:cs="Verdana"/>
          <w:sz w:val="18"/>
          <w:szCs w:val="18"/>
        </w:rPr>
        <w:t>2015).</w:t>
      </w:r>
    </w:p>
    <w:p w:rsidR="003F5D93" w:rsidRDefault="003F5D93">
      <w:pPr>
        <w:jc w:val="both"/>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8 - DOS RECURSOS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8.1 -</w:t>
      </w:r>
      <w:r>
        <w:rPr>
          <w:rFonts w:ascii="Verdana" w:eastAsia="Verdana" w:hAnsi="Verdana" w:cs="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8.2 - </w:t>
      </w:r>
      <w:r>
        <w:rPr>
          <w:rFonts w:ascii="Verdana" w:eastAsia="Verdana" w:hAnsi="Verdana" w:cs="Verdana"/>
          <w:sz w:val="18"/>
          <w:szCs w:val="18"/>
        </w:rPr>
        <w:t>O prazo r</w:t>
      </w:r>
      <w:r>
        <w:rPr>
          <w:rFonts w:ascii="Verdana" w:eastAsia="Verdana" w:hAnsi="Verdana" w:cs="Verdana"/>
          <w:sz w:val="18"/>
          <w:szCs w:val="18"/>
        </w:rPr>
        <w:t>ecursal é de 3 (três) dias úteis, contados da data de intimação ou de lavratura da ata.</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8.3 - </w:t>
      </w:r>
      <w:r>
        <w:rPr>
          <w:rFonts w:ascii="Verdana" w:eastAsia="Verdana" w:hAnsi="Verdana" w:cs="Verdana"/>
          <w:sz w:val="18"/>
          <w:szCs w:val="18"/>
        </w:rPr>
        <w:t>Quando o recurso apresentado impugnar o julgamento das propostas ou o ato de habilitação ou inabilitação do licitante:</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8.3.1 -</w:t>
      </w:r>
      <w:r>
        <w:rPr>
          <w:rFonts w:ascii="Verdana" w:eastAsia="Verdana" w:hAnsi="Verdana" w:cs="Verdana"/>
          <w:sz w:val="18"/>
          <w:szCs w:val="18"/>
        </w:rPr>
        <w:tab/>
        <w:t>a intenção de recorrer deverá ser</w:t>
      </w:r>
      <w:r>
        <w:rPr>
          <w:rFonts w:ascii="Verdana" w:eastAsia="Verdana" w:hAnsi="Verdana" w:cs="Verdana"/>
          <w:sz w:val="18"/>
          <w:szCs w:val="18"/>
        </w:rPr>
        <w:t xml:space="preserve"> manifestada imediatamente, sob pena de preclusão;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8.3.2 -</w:t>
      </w:r>
      <w:r>
        <w:rPr>
          <w:rFonts w:ascii="Verdana" w:eastAsia="Verdana" w:hAnsi="Verdana" w:cs="Verdana"/>
          <w:sz w:val="18"/>
          <w:szCs w:val="18"/>
        </w:rPr>
        <w:t xml:space="preserve"> o prazo para apresentação das razões recursais será iniciado na data de intimação ou de lavratura da ata de habilitação ou inabilitação;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8.4 -</w:t>
      </w:r>
      <w:r>
        <w:rPr>
          <w:rFonts w:ascii="Verdana" w:eastAsia="Verdana" w:hAnsi="Verdana" w:cs="Verdana"/>
          <w:sz w:val="18"/>
          <w:szCs w:val="18"/>
        </w:rPr>
        <w:t xml:space="preserve"> Os recursos deverão ser encaminhados em campo próprio do sistema.</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8.5 -</w:t>
      </w:r>
      <w:r>
        <w:rPr>
          <w:rFonts w:ascii="Verdana" w:eastAsia="Verdana" w:hAnsi="Verdana" w:cs="Verdana"/>
          <w:sz w:val="18"/>
          <w:szCs w:val="18"/>
        </w:rPr>
        <w:t xml:space="preserve"> O recurso será dirigido à autoridade que tiver editado o ato ou proferido a decisão recorrida, a qual poderá reconsiderar sua decisão no prazo de 3 (três) dias úteis, ou, nesse mesmo</w:t>
      </w:r>
      <w:r>
        <w:rPr>
          <w:rFonts w:ascii="Verdana" w:eastAsia="Verdana" w:hAnsi="Verdana" w:cs="Verdana"/>
          <w:sz w:val="18"/>
          <w:szCs w:val="18"/>
        </w:rPr>
        <w:t xml:space="preserve"> prazo, encaminhar recurso para a autoridade superior, a qual deverá proferir sua decisão no prazo de 10 (dez) dias úteis, contado do recebimento dos autos.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8.6 -</w:t>
      </w:r>
      <w:r>
        <w:rPr>
          <w:rFonts w:ascii="Verdana" w:eastAsia="Verdana" w:hAnsi="Verdana" w:cs="Verdana"/>
          <w:sz w:val="18"/>
          <w:szCs w:val="18"/>
        </w:rPr>
        <w:t xml:space="preserve"> Os recursos interpostos fora do prazo não serão conhecidos. </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8.7 -</w:t>
      </w:r>
      <w:r>
        <w:rPr>
          <w:rFonts w:ascii="Verdana" w:eastAsia="Verdana" w:hAnsi="Verdana" w:cs="Verdana"/>
          <w:sz w:val="18"/>
          <w:szCs w:val="18"/>
        </w:rPr>
        <w:t xml:space="preserve"> O prazo para apresentaçã</w:t>
      </w:r>
      <w:r>
        <w:rPr>
          <w:rFonts w:ascii="Verdana" w:eastAsia="Verdana" w:hAnsi="Verdana" w:cs="Verdana"/>
          <w:sz w:val="18"/>
          <w:szCs w:val="18"/>
        </w:rPr>
        <w:t>o de contrarrazões ao recurso pelos demais licitantes será de 3 (três) dias úteis, contados da data da intimação pessoal ou da divulgação da interposição do recurso, assegurada a vista imediata dos elementos indispensáveis à defesa de seus interesses.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8.8</w:t>
      </w:r>
      <w:r>
        <w:rPr>
          <w:rFonts w:ascii="Verdana" w:eastAsia="Verdana" w:hAnsi="Verdana" w:cs="Verdana"/>
          <w:b/>
          <w:sz w:val="18"/>
          <w:szCs w:val="18"/>
        </w:rPr>
        <w:t xml:space="preserve"> - </w:t>
      </w:r>
      <w:r>
        <w:rPr>
          <w:rFonts w:ascii="Verdana" w:eastAsia="Verdana" w:hAnsi="Verdana" w:cs="Verdana"/>
          <w:sz w:val="18"/>
          <w:szCs w:val="18"/>
        </w:rPr>
        <w:t xml:space="preserve">O recurso e o pedido de reconsideração terão efeito suspensivo do ato ou da decisão recorrida até que sobrevenha decisão final da autoridade competente. </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8.9 -</w:t>
      </w:r>
      <w:r>
        <w:rPr>
          <w:rFonts w:ascii="Verdana" w:eastAsia="Verdana" w:hAnsi="Verdana" w:cs="Verdana"/>
          <w:sz w:val="18"/>
          <w:szCs w:val="18"/>
        </w:rPr>
        <w:t xml:space="preserve"> O acolhimento do recurso invalida tão somente os atos insuscetíveis de </w:t>
      </w:r>
      <w:r>
        <w:rPr>
          <w:rFonts w:ascii="Verdana" w:eastAsia="Verdana" w:hAnsi="Verdana" w:cs="Verdana"/>
          <w:b/>
          <w:sz w:val="18"/>
          <w:szCs w:val="18"/>
        </w:rPr>
        <w:t xml:space="preserve">aproveitamento. </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8.1</w:t>
      </w:r>
      <w:r>
        <w:rPr>
          <w:rFonts w:ascii="Verdana" w:eastAsia="Verdana" w:hAnsi="Verdana" w:cs="Verdana"/>
          <w:b/>
          <w:sz w:val="18"/>
          <w:szCs w:val="18"/>
        </w:rPr>
        <w:t>0 -</w:t>
      </w:r>
      <w:r>
        <w:rPr>
          <w:rFonts w:ascii="Verdana" w:eastAsia="Verdana" w:hAnsi="Verdana" w:cs="Verdana"/>
          <w:sz w:val="18"/>
          <w:szCs w:val="18"/>
        </w:rPr>
        <w:t xml:space="preserve"> Os autos do processo permanecerão com vista franqueada aos interessados, por meio de solicitação através do e-mail: &lt;</w:t>
      </w:r>
      <w:hyperlink r:id="rId29">
        <w:r>
          <w:rPr>
            <w:rFonts w:ascii="Verdana" w:eastAsia="Verdana" w:hAnsi="Verdana" w:cs="Verdana"/>
            <w:color w:val="1155CC"/>
            <w:sz w:val="18"/>
            <w:szCs w:val="18"/>
            <w:u w:val="single"/>
          </w:rPr>
          <w:t>contratacao@tjes.jus.br</w:t>
        </w:r>
      </w:hyperlink>
      <w:r>
        <w:rPr>
          <w:rFonts w:ascii="Verdana" w:eastAsia="Verdana" w:hAnsi="Verdana" w:cs="Verdana"/>
          <w:sz w:val="18"/>
          <w:szCs w:val="18"/>
        </w:rPr>
        <w:t>&gt;.</w:t>
      </w:r>
    </w:p>
    <w:p w:rsidR="003F5D93" w:rsidRDefault="003F5D93">
      <w:pPr>
        <w:jc w:val="both"/>
        <w:rPr>
          <w:rFonts w:ascii="Verdana" w:eastAsia="Verdana" w:hAnsi="Verdana" w:cs="Verdana"/>
          <w:sz w:val="18"/>
          <w:szCs w:val="18"/>
        </w:rPr>
      </w:pPr>
    </w:p>
    <w:p w:rsidR="003F5D93" w:rsidRDefault="003F5D93">
      <w:pPr>
        <w:jc w:val="both"/>
        <w:rPr>
          <w:rFonts w:ascii="Verdana" w:eastAsia="Verdana" w:hAnsi="Verdana" w:cs="Verdana"/>
          <w:sz w:val="18"/>
          <w:szCs w:val="18"/>
          <w:highlight w:val="yellow"/>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9 - DAS MICROEMPRESAS E EMPRESAS DE PEQUENO PORTE</w:t>
      </w:r>
    </w:p>
    <w:p w:rsidR="003F5D93" w:rsidRDefault="003F5D93">
      <w:pPr>
        <w:jc w:val="both"/>
        <w:rPr>
          <w:rFonts w:ascii="Verdana" w:eastAsia="Verdana" w:hAnsi="Verdana" w:cs="Verdana"/>
          <w:b/>
          <w:sz w:val="18"/>
          <w:szCs w:val="18"/>
        </w:rPr>
      </w:pPr>
    </w:p>
    <w:p w:rsidR="003F5D93" w:rsidRDefault="002A3212">
      <w:pPr>
        <w:tabs>
          <w:tab w:val="left" w:pos="360"/>
          <w:tab w:val="left" w:pos="576"/>
          <w:tab w:val="left" w:pos="360"/>
          <w:tab w:val="left" w:pos="576"/>
          <w:tab w:val="left" w:pos="9356"/>
        </w:tabs>
        <w:ind w:right="-38"/>
        <w:jc w:val="both"/>
        <w:rPr>
          <w:rFonts w:ascii="Verdana" w:eastAsia="Verdana" w:hAnsi="Verdana" w:cs="Verdana"/>
          <w:sz w:val="18"/>
          <w:szCs w:val="18"/>
        </w:rPr>
      </w:pPr>
      <w:r>
        <w:rPr>
          <w:rFonts w:ascii="Verdana" w:eastAsia="Verdana" w:hAnsi="Verdana" w:cs="Verdana"/>
          <w:b/>
          <w:sz w:val="18"/>
          <w:szCs w:val="18"/>
        </w:rPr>
        <w:t xml:space="preserve">9.1 - </w:t>
      </w:r>
      <w:r>
        <w:rPr>
          <w:rFonts w:ascii="Verdana" w:eastAsia="Verdana" w:hAnsi="Verdana" w:cs="Verdana"/>
          <w:sz w:val="18"/>
          <w:szCs w:val="18"/>
        </w:rPr>
        <w:t xml:space="preserve">Aplicar-se-ão as prerrogativas estabelecidas na Lei Complementar Federal n° 123/2006 e Lei Complementar Estadual nº 618/2012 às microempresas, empresas de pequeno porte, microempreendedor individual ou equiparado, previamente identificadas no sistema, por </w:t>
      </w:r>
      <w:r>
        <w:rPr>
          <w:rFonts w:ascii="Verdana" w:eastAsia="Verdana" w:hAnsi="Verdana" w:cs="Verdana"/>
          <w:sz w:val="18"/>
          <w:szCs w:val="18"/>
        </w:rPr>
        <w:t>ocasião da participação neste certame licitatório.</w:t>
      </w:r>
    </w:p>
    <w:p w:rsidR="003F5D93" w:rsidRDefault="003F5D93">
      <w:pPr>
        <w:tabs>
          <w:tab w:val="left" w:pos="9356"/>
        </w:tabs>
        <w:ind w:right="-38"/>
        <w:rPr>
          <w:rFonts w:ascii="Verdana" w:eastAsia="Verdana" w:hAnsi="Verdana" w:cs="Verdana"/>
          <w:sz w:val="18"/>
          <w:szCs w:val="18"/>
        </w:rPr>
      </w:pPr>
    </w:p>
    <w:p w:rsidR="003F5D93" w:rsidRDefault="002A3212">
      <w:pPr>
        <w:widowControl w:val="0"/>
        <w:tabs>
          <w:tab w:val="left" w:pos="0"/>
          <w:tab w:val="left" w:pos="1003"/>
          <w:tab w:val="left" w:pos="9356"/>
        </w:tabs>
        <w:ind w:right="-38"/>
        <w:jc w:val="both"/>
        <w:rPr>
          <w:rFonts w:ascii="Verdana" w:eastAsia="Verdana" w:hAnsi="Verdana" w:cs="Verdana"/>
          <w:sz w:val="18"/>
          <w:szCs w:val="18"/>
        </w:rPr>
      </w:pPr>
      <w:r>
        <w:rPr>
          <w:rFonts w:ascii="Verdana" w:eastAsia="Verdana" w:hAnsi="Verdana" w:cs="Verdana"/>
          <w:b/>
          <w:sz w:val="18"/>
          <w:szCs w:val="18"/>
        </w:rPr>
        <w:t>9.2 -</w:t>
      </w:r>
      <w:r>
        <w:rPr>
          <w:rFonts w:ascii="Verdana" w:eastAsia="Verdana" w:hAnsi="Verdana" w:cs="Verdana"/>
          <w:sz w:val="18"/>
          <w:szCs w:val="18"/>
        </w:rPr>
        <w:t xml:space="preserve"> Nos casos de microempresas, empresas de pequeno porte ou equiparadas, não se exige comprovação de regularidade fiscal e trabalhista para fins de habilitação, mas somente para formalização da contrat</w:t>
      </w:r>
      <w:r>
        <w:rPr>
          <w:rFonts w:ascii="Verdana" w:eastAsia="Verdana" w:hAnsi="Verdana" w:cs="Verdana"/>
          <w:sz w:val="18"/>
          <w:szCs w:val="18"/>
        </w:rPr>
        <w:t>ação, observadas as seguintes regras:</w:t>
      </w:r>
    </w:p>
    <w:p w:rsidR="003F5D93" w:rsidRDefault="002A3212">
      <w:pPr>
        <w:widowControl w:val="0"/>
        <w:tabs>
          <w:tab w:val="left" w:pos="0"/>
          <w:tab w:val="left" w:pos="1118"/>
          <w:tab w:val="left" w:pos="9356"/>
        </w:tabs>
        <w:ind w:right="-38"/>
        <w:jc w:val="both"/>
        <w:rPr>
          <w:rFonts w:ascii="Verdana" w:eastAsia="Verdana" w:hAnsi="Verdana" w:cs="Verdana"/>
          <w:sz w:val="18"/>
          <w:szCs w:val="18"/>
        </w:rPr>
      </w:pPr>
      <w:r>
        <w:rPr>
          <w:rFonts w:ascii="Verdana" w:eastAsia="Verdana" w:hAnsi="Verdana" w:cs="Verdana"/>
          <w:b/>
          <w:sz w:val="18"/>
          <w:szCs w:val="18"/>
        </w:rPr>
        <w:t xml:space="preserve">a) </w:t>
      </w:r>
      <w:r>
        <w:rPr>
          <w:rFonts w:ascii="Verdana" w:eastAsia="Verdana" w:hAnsi="Verdana" w:cs="Verdana"/>
          <w:sz w:val="18"/>
          <w:szCs w:val="18"/>
        </w:rPr>
        <w:t>A licitante deverá apresentar, à época da habilitação, todos os documentos exigidos para efeito de comprovação de regularidade fiscal e trabalhista, mesmo que apresentem alguma restrição;</w:t>
      </w:r>
    </w:p>
    <w:p w:rsidR="003F5D93" w:rsidRDefault="002A3212">
      <w:pPr>
        <w:widowControl w:val="0"/>
        <w:tabs>
          <w:tab w:val="left" w:pos="0"/>
          <w:tab w:val="left" w:pos="1084"/>
          <w:tab w:val="left" w:pos="9356"/>
        </w:tabs>
        <w:spacing w:line="235" w:lineRule="auto"/>
        <w:ind w:right="-38"/>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 xml:space="preserve">Havendo alguma restrição na comprovação da regularidade fiscal e trabalhista, é assegurado o </w:t>
      </w:r>
      <w:r>
        <w:rPr>
          <w:rFonts w:ascii="Verdana" w:eastAsia="Verdana" w:hAnsi="Verdana" w:cs="Verdana"/>
          <w:sz w:val="18"/>
          <w:szCs w:val="18"/>
        </w:rPr>
        <w:lastRenderedPageBreak/>
        <w:t>prazo de 5 (cinco) dias úteis, cujo termo inicial corresponderá ao momento em que o proponente for declarado vencedor do certame, para a regularização da documenta</w:t>
      </w:r>
      <w:r>
        <w:rPr>
          <w:rFonts w:ascii="Verdana" w:eastAsia="Verdana" w:hAnsi="Verdana" w:cs="Verdana"/>
          <w:sz w:val="18"/>
          <w:szCs w:val="18"/>
        </w:rPr>
        <w:t>ção, pagamento ou parcelamento do débito, e emissão de eventuais certidões negativas ou positivas com efeito de certidão negativa;</w:t>
      </w:r>
    </w:p>
    <w:p w:rsidR="003F5D93" w:rsidRDefault="002A3212">
      <w:pPr>
        <w:widowControl w:val="0"/>
        <w:tabs>
          <w:tab w:val="left" w:pos="0"/>
          <w:tab w:val="left" w:pos="1113"/>
          <w:tab w:val="left" w:pos="9356"/>
        </w:tabs>
        <w:ind w:right="-38"/>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O prazo a que se refere o item anterior poderá, a critério da Administração Pública, ser prorrogado por igual período;</w:t>
      </w:r>
    </w:p>
    <w:p w:rsidR="003F5D93" w:rsidRDefault="002A3212">
      <w:pPr>
        <w:widowControl w:val="0"/>
        <w:tabs>
          <w:tab w:val="left" w:pos="0"/>
          <w:tab w:val="left" w:pos="1099"/>
          <w:tab w:val="left" w:pos="9356"/>
        </w:tabs>
        <w:spacing w:line="235" w:lineRule="auto"/>
        <w:ind w:right="-38"/>
        <w:jc w:val="both"/>
        <w:rPr>
          <w:rFonts w:ascii="Verdana" w:eastAsia="Verdana" w:hAnsi="Verdana" w:cs="Verdana"/>
          <w:sz w:val="18"/>
          <w:szCs w:val="18"/>
        </w:rPr>
      </w:pPr>
      <w:r>
        <w:rPr>
          <w:rFonts w:ascii="Verdana" w:eastAsia="Verdana" w:hAnsi="Verdana" w:cs="Verdana"/>
          <w:b/>
          <w:sz w:val="18"/>
          <w:szCs w:val="18"/>
        </w:rPr>
        <w:t>d)</w:t>
      </w:r>
      <w:r>
        <w:rPr>
          <w:rFonts w:ascii="Verdana" w:eastAsia="Verdana" w:hAnsi="Verdana" w:cs="Verdana"/>
          <w:sz w:val="18"/>
          <w:szCs w:val="18"/>
        </w:rPr>
        <w:t xml:space="preserve"> </w:t>
      </w:r>
      <w:r>
        <w:rPr>
          <w:rFonts w:ascii="Verdana" w:eastAsia="Verdana" w:hAnsi="Verdana" w:cs="Verdana"/>
          <w:sz w:val="18"/>
          <w:szCs w:val="18"/>
        </w:rPr>
        <w:t>Em caso de atraso por parte do órgão competente para emissão de certidões comprobatórias de regularidade fiscal e trabalhista, a licitante poderá apresentar à Administração outro documento que comprove a extinção ou suspensão do crédito tributário, respect</w:t>
      </w:r>
      <w:r>
        <w:rPr>
          <w:rFonts w:ascii="Verdana" w:eastAsia="Verdana" w:hAnsi="Verdana" w:cs="Verdana"/>
          <w:sz w:val="18"/>
          <w:szCs w:val="18"/>
        </w:rPr>
        <w:t>ivamente, nos termos dos arts. 156 e 151 do Código Tributário Nacional, acompanhado de prova do protocolo do pedido de certidão;</w:t>
      </w:r>
    </w:p>
    <w:p w:rsidR="003F5D93" w:rsidRDefault="002A3212">
      <w:pPr>
        <w:widowControl w:val="0"/>
        <w:tabs>
          <w:tab w:val="left" w:pos="0"/>
          <w:tab w:val="left" w:pos="1099"/>
          <w:tab w:val="left" w:pos="9356"/>
        </w:tabs>
        <w:ind w:right="-38"/>
        <w:jc w:val="both"/>
        <w:rPr>
          <w:rFonts w:ascii="Verdana" w:eastAsia="Verdana" w:hAnsi="Verdana" w:cs="Verdana"/>
          <w:sz w:val="18"/>
          <w:szCs w:val="18"/>
        </w:rPr>
      </w:pPr>
      <w:r>
        <w:rPr>
          <w:rFonts w:ascii="Verdana" w:eastAsia="Verdana" w:hAnsi="Verdana" w:cs="Verdana"/>
          <w:b/>
          <w:sz w:val="18"/>
          <w:szCs w:val="18"/>
        </w:rPr>
        <w:t>e)</w:t>
      </w:r>
      <w:r>
        <w:rPr>
          <w:rFonts w:ascii="Verdana" w:eastAsia="Verdana" w:hAnsi="Verdana" w:cs="Verdana"/>
          <w:sz w:val="18"/>
          <w:szCs w:val="18"/>
        </w:rPr>
        <w:t xml:space="preserve"> Na hipótese descrita no inciso anterior, a licitante terá o prazo de 10 (dez) dias, contado da apresentação dos documentos a</w:t>
      </w:r>
      <w:r>
        <w:rPr>
          <w:rFonts w:ascii="Verdana" w:eastAsia="Verdana" w:hAnsi="Verdana" w:cs="Verdana"/>
          <w:sz w:val="18"/>
          <w:szCs w:val="18"/>
        </w:rPr>
        <w:t xml:space="preserve"> que se refere o parágrafo anterior, para apresentar a certidão comprobatória de regularidade fiscal e trabalhista;</w:t>
      </w:r>
    </w:p>
    <w:p w:rsidR="003F5D93" w:rsidRDefault="002A3212">
      <w:pPr>
        <w:widowControl w:val="0"/>
        <w:tabs>
          <w:tab w:val="left" w:pos="0"/>
          <w:tab w:val="left" w:pos="1041"/>
          <w:tab w:val="left" w:pos="9356"/>
        </w:tabs>
        <w:ind w:right="-38"/>
        <w:jc w:val="both"/>
        <w:rPr>
          <w:rFonts w:ascii="Verdana" w:eastAsia="Verdana" w:hAnsi="Verdana" w:cs="Verdana"/>
          <w:sz w:val="18"/>
          <w:szCs w:val="18"/>
        </w:rPr>
      </w:pPr>
      <w:r>
        <w:rPr>
          <w:rFonts w:ascii="Verdana" w:eastAsia="Verdana" w:hAnsi="Verdana" w:cs="Verdana"/>
          <w:b/>
          <w:sz w:val="18"/>
          <w:szCs w:val="18"/>
        </w:rPr>
        <w:t xml:space="preserve">f) </w:t>
      </w:r>
      <w:r>
        <w:rPr>
          <w:rFonts w:ascii="Verdana" w:eastAsia="Verdana" w:hAnsi="Verdana" w:cs="Verdana"/>
          <w:sz w:val="18"/>
          <w:szCs w:val="18"/>
        </w:rPr>
        <w:t xml:space="preserve">O prazo a que se refere o item anterior poderá, a critério da Administração Pública, ser prorrogado por igual período, uma única vez, se </w:t>
      </w:r>
      <w:r>
        <w:rPr>
          <w:rFonts w:ascii="Verdana" w:eastAsia="Verdana" w:hAnsi="Verdana" w:cs="Verdana"/>
          <w:sz w:val="18"/>
          <w:szCs w:val="18"/>
        </w:rPr>
        <w:t>demonstrado pela licitante a impossibilidade de o órgão competente emitir a certidão.</w:t>
      </w:r>
    </w:p>
    <w:p w:rsidR="003F5D93" w:rsidRDefault="003F5D93">
      <w:pPr>
        <w:tabs>
          <w:tab w:val="left" w:pos="9356"/>
        </w:tabs>
        <w:spacing w:before="6"/>
        <w:ind w:right="-38"/>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10 - DOS CRITÉRIOS DE JULGAMENTO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10.1 - </w:t>
      </w:r>
      <w:r>
        <w:rPr>
          <w:rFonts w:ascii="Verdana" w:eastAsia="Verdana" w:hAnsi="Verdana" w:cs="Verdana"/>
          <w:sz w:val="18"/>
          <w:szCs w:val="18"/>
          <w:highlight w:val="white"/>
        </w:rPr>
        <w:t>No julgamento das propostas, será considerada vencedora a de</w:t>
      </w:r>
      <w:r>
        <w:rPr>
          <w:rFonts w:ascii="Verdana" w:eastAsia="Verdana" w:hAnsi="Verdana" w:cs="Verdana"/>
          <w:sz w:val="18"/>
          <w:szCs w:val="18"/>
        </w:rPr>
        <w:t xml:space="preserve"> menor valor total do Item</w:t>
      </w:r>
      <w:r>
        <w:rPr>
          <w:rFonts w:ascii="Verdana" w:eastAsia="Verdana" w:hAnsi="Verdana" w:cs="Verdana"/>
          <w:sz w:val="18"/>
          <w:szCs w:val="18"/>
          <w:highlight w:val="white"/>
        </w:rPr>
        <w:t>, desde que atendidas as especificações constantes deste Edital.</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10.2 - </w:t>
      </w:r>
      <w:r>
        <w:rPr>
          <w:rFonts w:ascii="Verdana" w:eastAsia="Verdana" w:hAnsi="Verdana" w:cs="Verdana"/>
          <w:sz w:val="18"/>
          <w:szCs w:val="18"/>
          <w:highlight w:val="white"/>
        </w:rPr>
        <w:t xml:space="preserve">O objeto deste PREGÃO será adjudicado por </w:t>
      </w:r>
      <w:r>
        <w:rPr>
          <w:rFonts w:ascii="Verdana" w:eastAsia="Verdana" w:hAnsi="Verdana" w:cs="Verdana"/>
          <w:b/>
          <w:sz w:val="18"/>
          <w:szCs w:val="18"/>
          <w:highlight w:val="white"/>
        </w:rPr>
        <w:t xml:space="preserve">ITEM </w:t>
      </w:r>
      <w:r>
        <w:rPr>
          <w:rFonts w:ascii="Verdana" w:eastAsia="Verdana" w:hAnsi="Verdana" w:cs="Verdana"/>
          <w:sz w:val="18"/>
          <w:szCs w:val="18"/>
          <w:highlight w:val="white"/>
        </w:rPr>
        <w:t>ao licitante cuja proposta seja considerada vencedora.</w:t>
      </w:r>
    </w:p>
    <w:p w:rsidR="003F5D93" w:rsidRDefault="003F5D93">
      <w:pPr>
        <w:jc w:val="both"/>
        <w:rPr>
          <w:rFonts w:ascii="Verdana" w:eastAsia="Verdana" w:hAnsi="Verdana" w:cs="Verdana"/>
          <w:sz w:val="18"/>
          <w:szCs w:val="18"/>
          <w:highlight w:val="yellow"/>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trike/>
          <w:sz w:val="18"/>
          <w:szCs w:val="18"/>
        </w:rPr>
      </w:pPr>
      <w:r>
        <w:rPr>
          <w:rFonts w:ascii="Verdana" w:eastAsia="Verdana" w:hAnsi="Verdana" w:cs="Verdana"/>
          <w:b/>
          <w:sz w:val="18"/>
          <w:szCs w:val="18"/>
        </w:rPr>
        <w:t>11 - DAS INFRAÇÕES ADMINISTRATIVAS E SANÇÕES</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 </w:t>
      </w:r>
      <w:r>
        <w:rPr>
          <w:rFonts w:ascii="Verdana" w:eastAsia="Verdana" w:hAnsi="Verdana" w:cs="Verdana"/>
          <w:sz w:val="18"/>
          <w:szCs w:val="18"/>
        </w:rPr>
        <w:t xml:space="preserve">- Comete infração administrativa, nos termos da Lei nº 14.133/21, o licitante que, com dolo ou culpa: </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11.1.1 - </w:t>
      </w:r>
      <w:r>
        <w:rPr>
          <w:rFonts w:ascii="Verdana" w:eastAsia="Verdana" w:hAnsi="Verdana" w:cs="Verdana"/>
          <w:sz w:val="18"/>
          <w:szCs w:val="18"/>
        </w:rPr>
        <w:t>Deixar de entregar a documentação exigida para o certame ou não entregar qualquer documento que tenha sido solicitado pelo(a) Pregoeiro(a) dura</w:t>
      </w:r>
      <w:r>
        <w:rPr>
          <w:rFonts w:ascii="Verdana" w:eastAsia="Verdana" w:hAnsi="Verdana" w:cs="Verdana"/>
          <w:sz w:val="18"/>
          <w:szCs w:val="18"/>
        </w:rPr>
        <w:t>nte o certame;</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b/>
          <w:sz w:val="18"/>
          <w:szCs w:val="18"/>
          <w:highlight w:val="magenta"/>
        </w:rPr>
      </w:pPr>
      <w:r>
        <w:rPr>
          <w:rFonts w:ascii="Verdana" w:eastAsia="Verdana" w:hAnsi="Verdana" w:cs="Verdana"/>
          <w:b/>
          <w:sz w:val="18"/>
          <w:szCs w:val="18"/>
        </w:rPr>
        <w:t>11.1.2 -</w:t>
      </w:r>
      <w:r>
        <w:rPr>
          <w:rFonts w:ascii="Verdana" w:eastAsia="Verdana" w:hAnsi="Verdana" w:cs="Verdana"/>
          <w:sz w:val="18"/>
          <w:szCs w:val="18"/>
        </w:rPr>
        <w:t xml:space="preserve"> Salvo em decorrência de fato superveniente devidamente justificado, não mantiver a proposta.</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11.1.3 - </w:t>
      </w:r>
      <w:r>
        <w:rPr>
          <w:rFonts w:ascii="Verdana" w:eastAsia="Verdana" w:hAnsi="Verdana" w:cs="Verdana"/>
          <w:sz w:val="18"/>
          <w:szCs w:val="18"/>
        </w:rPr>
        <w:t xml:space="preserve">Não celebrar o contrato ou não entregar a documentação exigida para a contratação, quando convocado dentro do prazo de validade </w:t>
      </w:r>
      <w:r>
        <w:rPr>
          <w:rFonts w:ascii="Verdana" w:eastAsia="Verdana" w:hAnsi="Verdana" w:cs="Verdana"/>
          <w:sz w:val="18"/>
          <w:szCs w:val="18"/>
        </w:rPr>
        <w:t>de sua proposta;</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11.1.3.1 - </w:t>
      </w:r>
      <w:r>
        <w:rPr>
          <w:rFonts w:ascii="Verdana" w:eastAsia="Verdana" w:hAnsi="Verdana" w:cs="Verdana"/>
          <w:sz w:val="18"/>
          <w:szCs w:val="18"/>
        </w:rPr>
        <w:t>Recusar-se, sem justificativa, a assinar o contrato ou a ata de registro de preço, ou a aceitar ou retirar o instrumento equivalente no prazo estabelecido pela Administração;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11.1.4 - </w:t>
      </w:r>
      <w:r>
        <w:rPr>
          <w:rFonts w:ascii="Verdana" w:eastAsia="Verdana" w:hAnsi="Verdana" w:cs="Verdana"/>
          <w:sz w:val="18"/>
          <w:szCs w:val="18"/>
        </w:rPr>
        <w:t>Apresentar declaração ou documentação fals</w:t>
      </w:r>
      <w:r>
        <w:rPr>
          <w:rFonts w:ascii="Verdana" w:eastAsia="Verdana" w:hAnsi="Verdana" w:cs="Verdana"/>
          <w:sz w:val="18"/>
          <w:szCs w:val="18"/>
        </w:rPr>
        <w:t>a exigida para o certame ou prestar declaração falsa durante a licitação;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11.1.5 - </w:t>
      </w:r>
      <w:r>
        <w:rPr>
          <w:rFonts w:ascii="Verdana" w:eastAsia="Verdana" w:hAnsi="Verdana" w:cs="Verdana"/>
          <w:sz w:val="18"/>
          <w:szCs w:val="18"/>
        </w:rPr>
        <w:t>Fraudar a licitação;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11.1.6 - </w:t>
      </w:r>
      <w:r>
        <w:rPr>
          <w:rFonts w:ascii="Verdana" w:eastAsia="Verdana" w:hAnsi="Verdana" w:cs="Verdana"/>
          <w:sz w:val="18"/>
          <w:szCs w:val="18"/>
        </w:rPr>
        <w:t>Comportar-se de modo inidôneo ou cometer fraude de qualquer natureza, em especial quando:</w:t>
      </w:r>
    </w:p>
    <w:p w:rsidR="003F5D93" w:rsidRDefault="002A3212">
      <w:pPr>
        <w:tabs>
          <w:tab w:val="left" w:pos="709"/>
        </w:tabs>
        <w:jc w:val="both"/>
        <w:rPr>
          <w:rFonts w:ascii="Verdana" w:eastAsia="Verdana" w:hAnsi="Verdana" w:cs="Verdana"/>
          <w:b/>
          <w:sz w:val="18"/>
          <w:szCs w:val="18"/>
        </w:rPr>
      </w:pPr>
      <w:r>
        <w:rPr>
          <w:rFonts w:ascii="Verdana" w:eastAsia="Verdana" w:hAnsi="Verdana" w:cs="Verdana"/>
          <w:b/>
          <w:sz w:val="18"/>
          <w:szCs w:val="18"/>
        </w:rPr>
        <w:t xml:space="preserve">a) </w:t>
      </w:r>
      <w:r>
        <w:rPr>
          <w:rFonts w:ascii="Verdana" w:eastAsia="Verdana" w:hAnsi="Verdana" w:cs="Verdana"/>
          <w:sz w:val="18"/>
          <w:szCs w:val="18"/>
        </w:rPr>
        <w:t>Agir em conluio ou em desconformidade com a lei;</w:t>
      </w:r>
      <w:r>
        <w:rPr>
          <w:rFonts w:ascii="Verdana" w:eastAsia="Verdana" w:hAnsi="Verdana" w:cs="Verdana"/>
          <w:b/>
          <w:sz w:val="18"/>
          <w:szCs w:val="18"/>
        </w:rPr>
        <w:t xml:space="preserve"> </w:t>
      </w:r>
    </w:p>
    <w:p w:rsidR="003F5D93" w:rsidRDefault="002A3212">
      <w:pPr>
        <w:tabs>
          <w:tab w:val="left" w:pos="709"/>
        </w:tabs>
        <w:jc w:val="both"/>
        <w:rPr>
          <w:rFonts w:ascii="Verdana" w:eastAsia="Verdana" w:hAnsi="Verdana" w:cs="Verdana"/>
          <w:b/>
          <w:sz w:val="18"/>
          <w:szCs w:val="18"/>
        </w:rPr>
      </w:pPr>
      <w:r>
        <w:rPr>
          <w:rFonts w:ascii="Verdana" w:eastAsia="Verdana" w:hAnsi="Verdana" w:cs="Verdana"/>
          <w:b/>
          <w:sz w:val="18"/>
          <w:szCs w:val="18"/>
        </w:rPr>
        <w:t xml:space="preserve">b) </w:t>
      </w:r>
      <w:r>
        <w:rPr>
          <w:rFonts w:ascii="Verdana" w:eastAsia="Verdana" w:hAnsi="Verdana" w:cs="Verdana"/>
          <w:sz w:val="18"/>
          <w:szCs w:val="18"/>
        </w:rPr>
        <w:t>Induzir deliberadamente a erro no julgamento;</w:t>
      </w:r>
      <w:r>
        <w:rPr>
          <w:rFonts w:ascii="Verdana" w:eastAsia="Verdana" w:hAnsi="Verdana" w:cs="Verdana"/>
          <w:b/>
          <w:sz w:val="18"/>
          <w:szCs w:val="18"/>
        </w:rPr>
        <w:t xml:space="preserve"> </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 xml:space="preserve">Apresentar amostra falsificada ou deteriorada; </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11.1.7 - </w:t>
      </w:r>
      <w:r>
        <w:rPr>
          <w:rFonts w:ascii="Verdana" w:eastAsia="Verdana" w:hAnsi="Verdana" w:cs="Verdana"/>
          <w:sz w:val="18"/>
          <w:szCs w:val="18"/>
        </w:rPr>
        <w:t>Praticar atos ilícitos com vistas a frustrar os objetivos da licitação;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11.1.8 - </w:t>
      </w:r>
      <w:r>
        <w:rPr>
          <w:rFonts w:ascii="Verdana" w:eastAsia="Verdana" w:hAnsi="Verdana" w:cs="Verdana"/>
          <w:sz w:val="18"/>
          <w:szCs w:val="18"/>
        </w:rPr>
        <w:t>Praticar ato lesivo previsto no art. 5º da Lei n.º 12.846, de</w:t>
      </w:r>
      <w:r>
        <w:rPr>
          <w:rFonts w:ascii="Verdana" w:eastAsia="Verdana" w:hAnsi="Verdana" w:cs="Verdana"/>
          <w:sz w:val="18"/>
          <w:szCs w:val="18"/>
        </w:rPr>
        <w:t xml:space="preserve"> 2013.</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b/>
          <w:sz w:val="18"/>
          <w:szCs w:val="18"/>
        </w:rPr>
      </w:pPr>
      <w:r>
        <w:rPr>
          <w:rFonts w:ascii="Verdana" w:eastAsia="Verdana" w:hAnsi="Verdana" w:cs="Verdana"/>
          <w:b/>
          <w:sz w:val="18"/>
          <w:szCs w:val="18"/>
        </w:rPr>
        <w:t>11.2 -</w:t>
      </w:r>
      <w:r>
        <w:rPr>
          <w:rFonts w:ascii="Verdana" w:eastAsia="Verdana" w:hAnsi="Verdana" w:cs="Verdana"/>
          <w:b/>
          <w:sz w:val="18"/>
          <w:szCs w:val="18"/>
        </w:rPr>
        <w:tab/>
      </w:r>
      <w:r>
        <w:rPr>
          <w:rFonts w:ascii="Verdana" w:eastAsia="Verdana" w:hAnsi="Verdana" w:cs="Verdana"/>
          <w:sz w:val="18"/>
          <w:szCs w:val="18"/>
        </w:rPr>
        <w:t>Com fulcro na Lei nº 14.133, de 2021, a Administração poderá, garantida a prévia defesa, aplicar aos licitantes e/ou adjudicatários as seguintes sanções, sem prejuízo das responsabilidades civil e criminal:</w:t>
      </w:r>
      <w:r>
        <w:rPr>
          <w:rFonts w:ascii="Verdana" w:eastAsia="Verdana" w:hAnsi="Verdana" w:cs="Verdana"/>
          <w:b/>
          <w:sz w:val="18"/>
          <w:szCs w:val="18"/>
        </w:rPr>
        <w:t xml:space="preserve"> </w:t>
      </w:r>
    </w:p>
    <w:p w:rsidR="003F5D93" w:rsidRDefault="002A3212">
      <w:pPr>
        <w:tabs>
          <w:tab w:val="left" w:pos="709"/>
        </w:tabs>
        <w:jc w:val="both"/>
        <w:rPr>
          <w:rFonts w:ascii="Verdana" w:eastAsia="Verdana" w:hAnsi="Verdana" w:cs="Verdana"/>
          <w:b/>
          <w:sz w:val="18"/>
          <w:szCs w:val="18"/>
        </w:rPr>
      </w:pPr>
      <w:r>
        <w:rPr>
          <w:rFonts w:ascii="Verdana" w:eastAsia="Verdana" w:hAnsi="Verdana" w:cs="Verdana"/>
          <w:b/>
          <w:sz w:val="18"/>
          <w:szCs w:val="18"/>
        </w:rPr>
        <w:lastRenderedPageBreak/>
        <w:t xml:space="preserve">a) </w:t>
      </w:r>
      <w:r>
        <w:rPr>
          <w:rFonts w:ascii="Verdana" w:eastAsia="Verdana" w:hAnsi="Verdana" w:cs="Verdana"/>
          <w:sz w:val="18"/>
          <w:szCs w:val="18"/>
        </w:rPr>
        <w:t>Advertência;</w:t>
      </w:r>
      <w:r>
        <w:rPr>
          <w:rFonts w:ascii="Verdana" w:eastAsia="Verdana" w:hAnsi="Verdana" w:cs="Verdana"/>
          <w:b/>
          <w:sz w:val="18"/>
          <w:szCs w:val="18"/>
        </w:rPr>
        <w:t xml:space="preserve"> </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Multa (aplicada no percentual de 0,5% a 30% incidente sobre o valor da contratação);</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Impedimento de licitar e contratar; e</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Declaração de inidoneidade para licitar ou contratar, enquanto perdurarem os motivos determinantes da punição ou até que seja p</w:t>
      </w:r>
      <w:r>
        <w:rPr>
          <w:rFonts w:ascii="Verdana" w:eastAsia="Verdana" w:hAnsi="Verdana" w:cs="Verdana"/>
          <w:sz w:val="18"/>
          <w:szCs w:val="18"/>
        </w:rPr>
        <w:t>romovida sua reabilitação perante a própria autoridade que aplicou a penalidade.</w:t>
      </w:r>
    </w:p>
    <w:p w:rsidR="003F5D93" w:rsidRDefault="003F5D93">
      <w:pPr>
        <w:tabs>
          <w:tab w:val="left" w:pos="709"/>
        </w:tabs>
        <w:jc w:val="both"/>
        <w:rPr>
          <w:rFonts w:ascii="Verdana" w:eastAsia="Verdana" w:hAnsi="Verdana" w:cs="Verdana"/>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11.2.1 - </w:t>
      </w:r>
      <w:r>
        <w:rPr>
          <w:rFonts w:ascii="Verdana" w:eastAsia="Verdana" w:hAnsi="Verdana" w:cs="Verdana"/>
          <w:sz w:val="18"/>
          <w:szCs w:val="18"/>
        </w:rPr>
        <w:t>As sanções de advertência, impedimento de licitar e contratar e declaração de inidoneidade para licitar ou contratar poderão ser aplicadas, cumulativamente ou não, à</w:t>
      </w:r>
      <w:r>
        <w:rPr>
          <w:rFonts w:ascii="Verdana" w:eastAsia="Verdana" w:hAnsi="Verdana" w:cs="Verdana"/>
          <w:sz w:val="18"/>
          <w:szCs w:val="18"/>
        </w:rPr>
        <w:t xml:space="preserve"> penalidade de multa.</w:t>
      </w:r>
    </w:p>
    <w:p w:rsidR="003F5D93" w:rsidRDefault="003F5D93">
      <w:pPr>
        <w:tabs>
          <w:tab w:val="left" w:pos="709"/>
        </w:tabs>
        <w:jc w:val="both"/>
        <w:rPr>
          <w:rFonts w:ascii="Verdana" w:eastAsia="Verdana" w:hAnsi="Verdana" w:cs="Verdana"/>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11.3 -</w:t>
      </w:r>
      <w:r>
        <w:rPr>
          <w:rFonts w:ascii="Verdana" w:eastAsia="Verdana" w:hAnsi="Verdana" w:cs="Verdana"/>
          <w:b/>
          <w:sz w:val="18"/>
          <w:szCs w:val="18"/>
        </w:rPr>
        <w:tab/>
      </w:r>
      <w:r>
        <w:rPr>
          <w:rFonts w:ascii="Verdana" w:eastAsia="Verdana" w:hAnsi="Verdana" w:cs="Verdana"/>
          <w:sz w:val="18"/>
          <w:szCs w:val="18"/>
        </w:rPr>
        <w:t>Na aplicação das sanções serão considerados:</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a) </w:t>
      </w:r>
      <w:r>
        <w:rPr>
          <w:rFonts w:ascii="Verdana" w:eastAsia="Verdana" w:hAnsi="Verdana" w:cs="Verdana"/>
          <w:sz w:val="18"/>
          <w:szCs w:val="18"/>
        </w:rPr>
        <w:t>A natureza e a gravidade da infração cometida;</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As peculiaridades do caso concreto;</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As circunstâncias agravantes ou atenuantes;</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Os danos que dela provierem para a Adminis</w:t>
      </w:r>
      <w:r>
        <w:rPr>
          <w:rFonts w:ascii="Verdana" w:eastAsia="Verdana" w:hAnsi="Verdana" w:cs="Verdana"/>
          <w:sz w:val="18"/>
          <w:szCs w:val="18"/>
        </w:rPr>
        <w:t>tração Pública;</w:t>
      </w: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e) </w:t>
      </w:r>
      <w:r>
        <w:rPr>
          <w:rFonts w:ascii="Verdana" w:eastAsia="Verdana" w:hAnsi="Verdana" w:cs="Verdana"/>
          <w:sz w:val="18"/>
          <w:szCs w:val="18"/>
        </w:rPr>
        <w:t>A implantação ou o aperfeiçoamento de programa de integridade, conforme normas e orientações dos órgãos de controle.</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11.4 -</w:t>
      </w:r>
      <w:r>
        <w:rPr>
          <w:rFonts w:ascii="Verdana" w:eastAsia="Verdana" w:hAnsi="Verdana" w:cs="Verdana"/>
          <w:b/>
          <w:sz w:val="18"/>
          <w:szCs w:val="18"/>
        </w:rPr>
        <w:tab/>
      </w:r>
      <w:r>
        <w:rPr>
          <w:rFonts w:ascii="Verdana" w:eastAsia="Verdana" w:hAnsi="Verdana" w:cs="Verdana"/>
          <w:sz w:val="18"/>
          <w:szCs w:val="18"/>
        </w:rPr>
        <w:t xml:space="preserve">A multa será recolhida em percentual de 0,5% a 30% incidente sobre o valor do contrato licitado. </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11.4.1 - </w:t>
      </w:r>
      <w:r>
        <w:rPr>
          <w:rFonts w:ascii="Verdana" w:eastAsia="Verdana" w:hAnsi="Verdana" w:cs="Verdana"/>
          <w:sz w:val="18"/>
          <w:szCs w:val="18"/>
        </w:rPr>
        <w:t>Para</w:t>
      </w:r>
      <w:r>
        <w:rPr>
          <w:rFonts w:ascii="Verdana" w:eastAsia="Verdana" w:hAnsi="Verdana" w:cs="Verdana"/>
          <w:sz w:val="18"/>
          <w:szCs w:val="18"/>
        </w:rPr>
        <w:t xml:space="preserve"> as infrações previstas nos itens 11.1.1, 11.1.2 e 11.1.3, a multa será de 0,5% a 15% do valor do contrato licitado.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11.4.2 - </w:t>
      </w:r>
      <w:r>
        <w:rPr>
          <w:rFonts w:ascii="Verdana" w:eastAsia="Verdana" w:hAnsi="Verdana" w:cs="Verdana"/>
          <w:sz w:val="18"/>
          <w:szCs w:val="18"/>
        </w:rPr>
        <w:t>Para as infrações previstas nos itens 11.1.4, 11.1.5, 11.1.6, 11.1.7 e 11.1.8, a multa será de 15% a 30% do valor do contrato lic</w:t>
      </w:r>
      <w:r>
        <w:rPr>
          <w:rFonts w:ascii="Verdana" w:eastAsia="Verdana" w:hAnsi="Verdana" w:cs="Verdana"/>
          <w:sz w:val="18"/>
          <w:szCs w:val="18"/>
        </w:rPr>
        <w:t>itado.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11.6 </w:t>
      </w:r>
      <w:r>
        <w:rPr>
          <w:rFonts w:ascii="Verdana" w:eastAsia="Verdana" w:hAnsi="Verdana" w:cs="Verdana"/>
          <w:sz w:val="18"/>
          <w:szCs w:val="18"/>
        </w:rPr>
        <w:t>-</w:t>
      </w:r>
      <w:r>
        <w:rPr>
          <w:rFonts w:ascii="Verdana" w:eastAsia="Verdana" w:hAnsi="Verdana" w:cs="Verdana"/>
          <w:sz w:val="18"/>
          <w:szCs w:val="18"/>
        </w:rPr>
        <w:tab/>
        <w:t>Na aplicação da sanção de multa será facultada a defesa do interessado no prazo de 15 (quinze) dias úteis, contado da data de sua intimação.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11.7 -</w:t>
      </w:r>
      <w:r>
        <w:rPr>
          <w:rFonts w:ascii="Verdana" w:eastAsia="Verdana" w:hAnsi="Verdana" w:cs="Verdana"/>
          <w:b/>
          <w:sz w:val="18"/>
          <w:szCs w:val="18"/>
        </w:rPr>
        <w:tab/>
      </w:r>
      <w:r>
        <w:rPr>
          <w:rFonts w:ascii="Verdana" w:eastAsia="Verdana" w:hAnsi="Verdana" w:cs="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w:t>
      </w:r>
      <w:r>
        <w:rPr>
          <w:rFonts w:ascii="Verdana" w:eastAsia="Verdana" w:hAnsi="Verdana" w:cs="Verdana"/>
          <w:sz w:val="18"/>
          <w:szCs w:val="18"/>
        </w:rPr>
        <w:t xml:space="preserve"> de licitar e contratar no âmbito da Administração Pública direta e indireta do ente federativo a qual pertencer o órgão ou entidade, pelo prazo máximo de 3 (três) anos.</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11.8 -</w:t>
      </w:r>
      <w:r>
        <w:rPr>
          <w:rFonts w:ascii="Verdana" w:eastAsia="Verdana" w:hAnsi="Verdana" w:cs="Verdana"/>
          <w:b/>
          <w:sz w:val="18"/>
          <w:szCs w:val="18"/>
        </w:rPr>
        <w:tab/>
      </w:r>
      <w:r>
        <w:rPr>
          <w:rFonts w:ascii="Verdana" w:eastAsia="Verdana" w:hAnsi="Verdana" w:cs="Verdana"/>
          <w:sz w:val="18"/>
          <w:szCs w:val="18"/>
        </w:rPr>
        <w:t>Poderá ser aplicada ao responsável a sanção de declaração de inidoneidade para</w:t>
      </w:r>
      <w:r>
        <w:rPr>
          <w:rFonts w:ascii="Verdana" w:eastAsia="Verdana" w:hAnsi="Verdana" w:cs="Verdana"/>
          <w:sz w:val="18"/>
          <w:szCs w:val="18"/>
        </w:rPr>
        <w:t xml:space="preserve"> licitar ou contratar, em decorrência da prática das infrações dispostas nos itens 11.1.4, 11.1.5, 11.1.6, 11.1.7 e 11.1.8, bem como pelas infrações administrativas previstas nos itens 11.1.1, 11.1.2 e 11.1.3 que justifiquem a imposição de penalidade mais </w:t>
      </w:r>
      <w:r>
        <w:rPr>
          <w:rFonts w:ascii="Verdana" w:eastAsia="Verdana" w:hAnsi="Verdana" w:cs="Verdana"/>
          <w:sz w:val="18"/>
          <w:szCs w:val="18"/>
        </w:rPr>
        <w:t>grave que a sanção de impedimento de licitar e contratar, cuja duração observará o prazo previsto no art. 156, §5º, da Lei n.º 14.133/2021.</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11.9 -</w:t>
      </w:r>
      <w:r>
        <w:rPr>
          <w:rFonts w:ascii="Verdana" w:eastAsia="Verdana" w:hAnsi="Verdana" w:cs="Verdana"/>
          <w:b/>
          <w:sz w:val="18"/>
          <w:szCs w:val="18"/>
        </w:rPr>
        <w:tab/>
      </w:r>
      <w:r>
        <w:rPr>
          <w:rFonts w:ascii="Verdana" w:eastAsia="Verdana" w:hAnsi="Verdana" w:cs="Verdana"/>
          <w:sz w:val="18"/>
          <w:szCs w:val="18"/>
        </w:rPr>
        <w:t>A recusa injustificada do adjudicatário em assinar o contrato ou a ata de registro de preço, ou em aceitar o</w:t>
      </w:r>
      <w:r>
        <w:rPr>
          <w:rFonts w:ascii="Verdana" w:eastAsia="Verdana" w:hAnsi="Verdana" w:cs="Verdana"/>
          <w:sz w:val="18"/>
          <w:szCs w:val="18"/>
        </w:rPr>
        <w:t>u retirar o instrumento equivalente no prazo estabelecido pela Administração, descrita no item 11.1.3, caracterizará o descumprimento total da obrigação assumida e o sujeitará às penalidades e à imediata perda da garantia de proposta em favor do órgão ou e</w:t>
      </w:r>
      <w:r>
        <w:rPr>
          <w:rFonts w:ascii="Verdana" w:eastAsia="Verdana" w:hAnsi="Verdana" w:cs="Verdana"/>
          <w:sz w:val="18"/>
          <w:szCs w:val="18"/>
        </w:rPr>
        <w:t xml:space="preserve">ntidade promotora da licitação, nos termos do art. 45, §4º da IN SEGES/ME n.º 73, de 2022. </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11.10 </w:t>
      </w:r>
      <w:r>
        <w:rPr>
          <w:rFonts w:ascii="Verdana" w:eastAsia="Verdana" w:hAnsi="Verdana" w:cs="Verdana"/>
          <w:sz w:val="18"/>
          <w:szCs w:val="18"/>
        </w:rPr>
        <w:t>- A apuração de responsabilidade relacionadas às sanções de impedimento de licitar e contratar e de declaração de inidoneidade para licitar ou contratar dema</w:t>
      </w:r>
      <w:r>
        <w:rPr>
          <w:rFonts w:ascii="Verdana" w:eastAsia="Verdana" w:hAnsi="Verdana" w:cs="Verdana"/>
          <w:sz w:val="18"/>
          <w:szCs w:val="18"/>
        </w:rPr>
        <w:t>ndará a instauração de processo de responsabilização a ser conduzido por comissão composta por 2 (dois) ou mais servidores estáveis, que avaliará fatos e circunstâncias conhecidos e intimará o licitante ou o adjudicatário para, no prazo de 15 (quinze) dias</w:t>
      </w:r>
      <w:r>
        <w:rPr>
          <w:rFonts w:ascii="Verdana" w:eastAsia="Verdana" w:hAnsi="Verdana" w:cs="Verdana"/>
          <w:sz w:val="18"/>
          <w:szCs w:val="18"/>
        </w:rPr>
        <w:t xml:space="preserve"> úteis, contado da data de sua intimação, apresentar defesa escrita e especificar as provas que pretenda produzir. </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11.11 - </w:t>
      </w:r>
      <w:r>
        <w:rPr>
          <w:rFonts w:ascii="Verdana" w:eastAsia="Verdana" w:hAnsi="Verdana" w:cs="Verdana"/>
          <w:sz w:val="18"/>
          <w:szCs w:val="18"/>
        </w:rPr>
        <w:t>Caberá recurso no prazo de 15 (quinze) dias úteis da aplicação das sanções de advertência, multa e impedimento de licitar e contrat</w:t>
      </w:r>
      <w:r>
        <w:rPr>
          <w:rFonts w:ascii="Verdana" w:eastAsia="Verdana" w:hAnsi="Verdana" w:cs="Verdana"/>
          <w:sz w:val="18"/>
          <w:szCs w:val="18"/>
        </w:rPr>
        <w:t xml:space="preserve">ar, contado da data da intimação, o qual será dirigido à autoridade que tiver proferido a decisão recorrida, que, se não a reconsiderar no prazo de 5 (cinco) </w:t>
      </w:r>
      <w:r>
        <w:rPr>
          <w:rFonts w:ascii="Verdana" w:eastAsia="Verdana" w:hAnsi="Verdana" w:cs="Verdana"/>
          <w:sz w:val="18"/>
          <w:szCs w:val="18"/>
        </w:rPr>
        <w:lastRenderedPageBreak/>
        <w:t>dias úteis, encaminhará o recurso com sua motivação à autoridade superior, que deverá proferir sua</w:t>
      </w:r>
      <w:r>
        <w:rPr>
          <w:rFonts w:ascii="Verdana" w:eastAsia="Verdana" w:hAnsi="Verdana" w:cs="Verdana"/>
          <w:sz w:val="18"/>
          <w:szCs w:val="18"/>
        </w:rPr>
        <w:t xml:space="preserve"> decisão no prazo máximo de 20 (vinte) dias úteis, contado do recebimento dos autos.</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11.12 - </w:t>
      </w:r>
      <w:r>
        <w:rPr>
          <w:rFonts w:ascii="Verdana" w:eastAsia="Verdana" w:hAnsi="Verdana" w:cs="Verdana"/>
          <w:sz w:val="18"/>
          <w:szCs w:val="18"/>
        </w:rPr>
        <w:t>Caberá a apresentação de pedido de reconsideração da aplicação da sanção de declaração de inidoneidade para licitar ou contratar no prazo de 15 (quinze) dias útei</w:t>
      </w:r>
      <w:r>
        <w:rPr>
          <w:rFonts w:ascii="Verdana" w:eastAsia="Verdana" w:hAnsi="Verdana" w:cs="Verdana"/>
          <w:sz w:val="18"/>
          <w:szCs w:val="18"/>
        </w:rPr>
        <w:t>s, contado da data da intimação, e decidido no prazo máximo de 20 (vinte) dias úteis, contado do seu recebimento.</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11.13 -  </w:t>
      </w:r>
      <w:r>
        <w:rPr>
          <w:rFonts w:ascii="Verdana" w:eastAsia="Verdana" w:hAnsi="Verdana" w:cs="Verdana"/>
          <w:sz w:val="18"/>
          <w:szCs w:val="18"/>
        </w:rPr>
        <w:t>O recurso e o pedido de reconsideração terão efeito suspensivo do ato ou da decisão recorrida até que sobrevenha decisão final da au</w:t>
      </w:r>
      <w:r>
        <w:rPr>
          <w:rFonts w:ascii="Verdana" w:eastAsia="Verdana" w:hAnsi="Verdana" w:cs="Verdana"/>
          <w:sz w:val="18"/>
          <w:szCs w:val="18"/>
        </w:rPr>
        <w:t>toridade competente.</w:t>
      </w:r>
    </w:p>
    <w:p w:rsidR="003F5D93" w:rsidRDefault="003F5D93">
      <w:pPr>
        <w:tabs>
          <w:tab w:val="left" w:pos="709"/>
        </w:tabs>
        <w:jc w:val="both"/>
        <w:rPr>
          <w:rFonts w:ascii="Verdana" w:eastAsia="Verdana" w:hAnsi="Verdana" w:cs="Verdana"/>
          <w:b/>
          <w:sz w:val="18"/>
          <w:szCs w:val="18"/>
        </w:rPr>
      </w:pPr>
    </w:p>
    <w:p w:rsidR="003F5D93" w:rsidRDefault="002A3212">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11.14 - </w:t>
      </w:r>
      <w:r>
        <w:rPr>
          <w:rFonts w:ascii="Verdana" w:eastAsia="Verdana" w:hAnsi="Verdana" w:cs="Verdana"/>
          <w:sz w:val="18"/>
          <w:szCs w:val="18"/>
        </w:rPr>
        <w:t>A aplicação das sanções previstas neste edital não exclui, em hipótese alguma, a obrigação de reparação integral dos danos causados.</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11.15 - </w:t>
      </w:r>
      <w:r>
        <w:rPr>
          <w:rFonts w:ascii="Verdana" w:eastAsia="Verdana" w:hAnsi="Verdana" w:cs="Verdana"/>
          <w:sz w:val="18"/>
          <w:szCs w:val="18"/>
        </w:rPr>
        <w:t xml:space="preserve">Os atos administrativos de aplicação das sanções porventura aplicadas serão registrados no SICAF, bem como </w:t>
      </w:r>
      <w:r>
        <w:rPr>
          <w:rFonts w:ascii="Arial" w:eastAsia="Arial" w:hAnsi="Arial" w:cs="Arial"/>
          <w:sz w:val="20"/>
        </w:rPr>
        <w:t>no Cadastro Nacional de Empresas Inidôneas e Suspensas (Ceis) e no Cadastro Nacional de Empresas Punidas (Cnep)</w:t>
      </w:r>
      <w:r>
        <w:rPr>
          <w:rFonts w:ascii="Verdana" w:eastAsia="Verdana" w:hAnsi="Verdana" w:cs="Verdana"/>
          <w:sz w:val="18"/>
          <w:szCs w:val="18"/>
        </w:rPr>
        <w:t>.</w:t>
      </w:r>
    </w:p>
    <w:p w:rsidR="003F5D93" w:rsidRDefault="003F5D93">
      <w:pPr>
        <w:jc w:val="both"/>
        <w:rPr>
          <w:rFonts w:ascii="Verdana" w:eastAsia="Verdana" w:hAnsi="Verdana" w:cs="Verdana"/>
          <w:sz w:val="18"/>
          <w:szCs w:val="18"/>
          <w:highlight w:val="yellow"/>
        </w:rPr>
      </w:pPr>
    </w:p>
    <w:p w:rsidR="003F5D93" w:rsidRDefault="002A3212">
      <w:pPr>
        <w:shd w:val="clear" w:color="auto" w:fill="C0C0C0"/>
        <w:jc w:val="both"/>
        <w:rPr>
          <w:rFonts w:ascii="Verdana" w:eastAsia="Verdana" w:hAnsi="Verdana" w:cs="Verdana"/>
          <w:b/>
          <w:sz w:val="18"/>
          <w:szCs w:val="18"/>
        </w:rPr>
      </w:pPr>
      <w:r>
        <w:rPr>
          <w:rFonts w:ascii="Verdana" w:eastAsia="Verdana" w:hAnsi="Verdana" w:cs="Verdana"/>
          <w:b/>
          <w:sz w:val="18"/>
          <w:szCs w:val="18"/>
        </w:rPr>
        <w:t>12 - DA IMPUGNAÇÃO AO EDITAL E DO P</w:t>
      </w:r>
      <w:r>
        <w:rPr>
          <w:rFonts w:ascii="Verdana" w:eastAsia="Verdana" w:hAnsi="Verdana" w:cs="Verdana"/>
          <w:b/>
          <w:sz w:val="18"/>
          <w:szCs w:val="18"/>
        </w:rPr>
        <w:t>EDIDO DE ESCLARECIMENTO</w:t>
      </w:r>
    </w:p>
    <w:p w:rsidR="003F5D93" w:rsidRDefault="003F5D93">
      <w:pPr>
        <w:jc w:val="both"/>
        <w:rPr>
          <w:rFonts w:ascii="Verdana" w:eastAsia="Verdana" w:hAnsi="Verdana" w:cs="Verdana"/>
          <w:strike/>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12.1 - </w:t>
      </w:r>
      <w:r>
        <w:rPr>
          <w:rFonts w:ascii="Verdana" w:eastAsia="Verdana" w:hAnsi="Verdana" w:cs="Verdana"/>
          <w:sz w:val="18"/>
          <w:szCs w:val="18"/>
        </w:rPr>
        <w:t>Qualquer pessoa é parte legítima para impugnar este Edital por irregularidade na aplicação da Lei nº 14.133, de 2021, devendo protocolar o pedido até 3 (</w:t>
      </w:r>
      <w:r w:rsidR="007A5DE3">
        <w:rPr>
          <w:rFonts w:ascii="Verdana" w:eastAsia="Verdana" w:hAnsi="Verdana" w:cs="Verdana"/>
          <w:sz w:val="18"/>
          <w:szCs w:val="18"/>
        </w:rPr>
        <w:t>três</w:t>
      </w:r>
      <w:r>
        <w:rPr>
          <w:rFonts w:ascii="Verdana" w:eastAsia="Verdana" w:hAnsi="Verdana" w:cs="Verdana"/>
          <w:sz w:val="18"/>
          <w:szCs w:val="18"/>
        </w:rPr>
        <w:t>) dias úteis antes da data da abertura do certame.</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12.2 -</w:t>
      </w:r>
      <w:r>
        <w:rPr>
          <w:rFonts w:ascii="Verdana" w:eastAsia="Verdana" w:hAnsi="Verdana" w:cs="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12.3 - </w:t>
      </w:r>
      <w:r>
        <w:rPr>
          <w:rFonts w:ascii="Verdana" w:eastAsia="Verdana" w:hAnsi="Verdana" w:cs="Verdana"/>
          <w:sz w:val="18"/>
          <w:szCs w:val="18"/>
        </w:rPr>
        <w:t>A impugnação e o pedido de esclarecimento se</w:t>
      </w:r>
      <w:r>
        <w:rPr>
          <w:rFonts w:ascii="Verdana" w:eastAsia="Verdana" w:hAnsi="Verdana" w:cs="Verdana"/>
          <w:sz w:val="18"/>
          <w:szCs w:val="18"/>
        </w:rPr>
        <w:t>rão realizados por meio do e-mail &lt;contratacao@tjes.jus.br&gt;.</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12.4 -</w:t>
      </w:r>
      <w:r>
        <w:rPr>
          <w:rFonts w:ascii="Verdana" w:eastAsia="Verdana" w:hAnsi="Verdana" w:cs="Verdana"/>
          <w:sz w:val="18"/>
          <w:szCs w:val="18"/>
        </w:rPr>
        <w:t xml:space="preserve"> As impugnações e pedidos de esclarecimentos não suspendem os prazos previstos no certame.</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12.4.1 -</w:t>
      </w:r>
      <w:r>
        <w:rPr>
          <w:rFonts w:ascii="Verdana" w:eastAsia="Verdana" w:hAnsi="Verdana" w:cs="Verdana"/>
          <w:sz w:val="18"/>
          <w:szCs w:val="18"/>
        </w:rPr>
        <w:t xml:space="preserve"> A concessão de efeito suspensivo à impugnação é medida excepcional e deverá ser motivad</w:t>
      </w:r>
      <w:r>
        <w:rPr>
          <w:rFonts w:ascii="Verdana" w:eastAsia="Verdana" w:hAnsi="Verdana" w:cs="Verdana"/>
          <w:sz w:val="18"/>
          <w:szCs w:val="18"/>
        </w:rPr>
        <w:t>a pelo agente de contratação, nos autos do processo de licitação.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12.4.2 -</w:t>
      </w:r>
      <w:r>
        <w:rPr>
          <w:rFonts w:ascii="Verdana" w:eastAsia="Verdana" w:hAnsi="Verdana" w:cs="Verdana"/>
          <w:sz w:val="18"/>
          <w:szCs w:val="18"/>
        </w:rPr>
        <w:t xml:space="preserve"> As respostas aos pedidos formulados bem como os comunicados ou alterações necessárias serão divulgados mediante nota no endereço eletrônico www.tjes.jus.br &gt; Portal da Transparênci</w:t>
      </w:r>
      <w:r>
        <w:rPr>
          <w:rFonts w:ascii="Verdana" w:eastAsia="Verdana" w:hAnsi="Verdana" w:cs="Verdana"/>
          <w:sz w:val="18"/>
          <w:szCs w:val="18"/>
        </w:rPr>
        <w:t>a &gt; Licitações e Contratos &gt; Licitações, sendo de responsabilidade das empresas interessadas em participar do certame o acesso para obtenção das informações prestadas.</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12.5 -</w:t>
      </w:r>
      <w:r>
        <w:rPr>
          <w:rFonts w:ascii="Verdana" w:eastAsia="Verdana" w:hAnsi="Verdana" w:cs="Verdana"/>
          <w:sz w:val="18"/>
          <w:szCs w:val="18"/>
        </w:rPr>
        <w:t xml:space="preserve"> Acolhida a impugnação, será definida e publicada nova data para a realização do </w:t>
      </w:r>
      <w:r>
        <w:rPr>
          <w:rFonts w:ascii="Verdana" w:eastAsia="Verdana" w:hAnsi="Verdana" w:cs="Verdana"/>
          <w:sz w:val="18"/>
          <w:szCs w:val="18"/>
        </w:rPr>
        <w:t>certame.</w:t>
      </w:r>
    </w:p>
    <w:p w:rsidR="003F5D93" w:rsidRDefault="003F5D93">
      <w:pPr>
        <w:jc w:val="both"/>
        <w:rPr>
          <w:rFonts w:ascii="Verdana" w:eastAsia="Verdana" w:hAnsi="Verdana" w:cs="Verdana"/>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13 - DA ADJUDICAÇÃO E HOMOLOGAÇÃO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13.1 </w:t>
      </w:r>
      <w:r>
        <w:rPr>
          <w:rFonts w:ascii="Verdana" w:eastAsia="Verdana" w:hAnsi="Verdana" w:cs="Verdana"/>
          <w:sz w:val="18"/>
          <w:szCs w:val="18"/>
        </w:rPr>
        <w:t>- Após a declaração do vencedor da licitação, não havendo manifestação dos licitantes quanto à interposição de recurso, o pregoeiro encaminhará o processo licitatório à Autoridade Superior, que poderá adjud</w:t>
      </w:r>
      <w:r>
        <w:rPr>
          <w:rFonts w:ascii="Verdana" w:eastAsia="Verdana" w:hAnsi="Verdana" w:cs="Verdana"/>
          <w:sz w:val="18"/>
          <w:szCs w:val="18"/>
        </w:rPr>
        <w:t>icar o objeto e homologar a licitação.</w:t>
      </w:r>
    </w:p>
    <w:p w:rsidR="003F5D93" w:rsidRDefault="003F5D93">
      <w:pPr>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b/>
          <w:sz w:val="18"/>
          <w:szCs w:val="18"/>
        </w:rPr>
        <w:t xml:space="preserve">13.2 - </w:t>
      </w:r>
      <w:r>
        <w:rPr>
          <w:rFonts w:ascii="Verdana" w:eastAsia="Verdana" w:hAnsi="Verdana" w:cs="Verdana"/>
          <w:sz w:val="18"/>
          <w:szCs w:val="18"/>
        </w:rPr>
        <w:t>No caso de interposição de recurso, após proferida a decisão, a autoridade competente adjudicará e homologará o resultado da licitação.</w:t>
      </w:r>
    </w:p>
    <w:p w:rsidR="003F5D93" w:rsidRDefault="003F5D93">
      <w:pPr>
        <w:shd w:val="clear" w:color="auto" w:fill="FFFFFF"/>
        <w:jc w:val="both"/>
        <w:rPr>
          <w:rFonts w:ascii="Verdana" w:eastAsia="Verdana" w:hAnsi="Verdana" w:cs="Verdana"/>
          <w:b/>
          <w:sz w:val="18"/>
          <w:szCs w:val="18"/>
        </w:rPr>
      </w:pPr>
    </w:p>
    <w:p w:rsidR="003F5D93" w:rsidRDefault="002A3212">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14 - DA DOTAÇÃO</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yellow"/>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white"/>
        </w:rPr>
      </w:pPr>
      <w:r>
        <w:rPr>
          <w:rFonts w:ascii="Verdana" w:eastAsia="Verdana" w:hAnsi="Verdana" w:cs="Verdana"/>
          <w:b/>
          <w:sz w:val="18"/>
          <w:szCs w:val="18"/>
        </w:rPr>
        <w:t>14.1</w:t>
      </w:r>
      <w:r>
        <w:rPr>
          <w:rFonts w:ascii="Verdana" w:eastAsia="Verdana" w:hAnsi="Verdana" w:cs="Verdana"/>
          <w:sz w:val="18"/>
          <w:szCs w:val="18"/>
        </w:rPr>
        <w:t xml:space="preserve"> - </w:t>
      </w:r>
      <w:r>
        <w:rPr>
          <w:rFonts w:ascii="Verdana" w:eastAsia="Verdana" w:hAnsi="Verdana" w:cs="Verdana"/>
          <w:sz w:val="18"/>
          <w:szCs w:val="18"/>
          <w:highlight w:val="white"/>
        </w:rPr>
        <w:t xml:space="preserve">As despesas decorrentes do objeto desta licitação correrão por conta de recursos próprios do PJ/ES alocados na Atividade: </w:t>
      </w:r>
      <w:r>
        <w:rPr>
          <w:rFonts w:ascii="Verdana" w:eastAsia="Verdana" w:hAnsi="Verdana" w:cs="Verdana"/>
          <w:b/>
          <w:sz w:val="18"/>
          <w:szCs w:val="18"/>
          <w:highlight w:val="white"/>
        </w:rPr>
        <w:t>10.03.901.02.061.0023.2078</w:t>
      </w:r>
      <w:r>
        <w:rPr>
          <w:rFonts w:ascii="Verdana" w:eastAsia="Verdana" w:hAnsi="Verdana" w:cs="Verdana"/>
          <w:sz w:val="18"/>
          <w:szCs w:val="18"/>
          <w:highlight w:val="white"/>
        </w:rPr>
        <w:t xml:space="preserve">, Elemento de Despesa: </w:t>
      </w:r>
      <w:r>
        <w:rPr>
          <w:rFonts w:ascii="Verdana" w:eastAsia="Verdana" w:hAnsi="Verdana" w:cs="Verdana"/>
          <w:b/>
          <w:sz w:val="18"/>
          <w:szCs w:val="18"/>
          <w:highlight w:val="white"/>
        </w:rPr>
        <w:t xml:space="preserve">3.3.90.30.17, </w:t>
      </w:r>
      <w:r>
        <w:rPr>
          <w:rFonts w:ascii="Verdana" w:eastAsia="Verdana" w:hAnsi="Verdana" w:cs="Verdana"/>
          <w:sz w:val="18"/>
          <w:szCs w:val="18"/>
          <w:highlight w:val="white"/>
        </w:rPr>
        <w:t xml:space="preserve">consignados no </w:t>
      </w:r>
      <w:r>
        <w:rPr>
          <w:rFonts w:ascii="Verdana" w:eastAsia="Verdana" w:hAnsi="Verdana" w:cs="Verdana"/>
          <w:b/>
          <w:sz w:val="18"/>
          <w:szCs w:val="18"/>
          <w:highlight w:val="white"/>
        </w:rPr>
        <w:t>Fundo Especial do Poder Judiciário - FUNEPJ.</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rsidR="003F5D93" w:rsidRDefault="002A3212">
      <w:pPr>
        <w:shd w:val="clear" w:color="auto" w:fill="C0C0C0"/>
        <w:tabs>
          <w:tab w:val="left" w:pos="0"/>
        </w:tabs>
        <w:jc w:val="both"/>
        <w:rPr>
          <w:rFonts w:ascii="Verdana" w:eastAsia="Verdana" w:hAnsi="Verdana" w:cs="Verdana"/>
          <w:b/>
          <w:sz w:val="18"/>
          <w:szCs w:val="18"/>
        </w:rPr>
      </w:pPr>
      <w:r>
        <w:rPr>
          <w:rFonts w:ascii="Verdana" w:eastAsia="Verdana" w:hAnsi="Verdana" w:cs="Verdana"/>
          <w:b/>
          <w:sz w:val="18"/>
          <w:szCs w:val="18"/>
        </w:rPr>
        <w:t>15 - DAS D</w:t>
      </w:r>
      <w:r>
        <w:rPr>
          <w:rFonts w:ascii="Verdana" w:eastAsia="Verdana" w:hAnsi="Verdana" w:cs="Verdana"/>
          <w:b/>
          <w:sz w:val="18"/>
          <w:szCs w:val="18"/>
        </w:rPr>
        <w:t>ISPOSIÇÕES FINAIS</w:t>
      </w:r>
    </w:p>
    <w:p w:rsidR="003F5D93" w:rsidRDefault="003F5D93">
      <w:pPr>
        <w:tabs>
          <w:tab w:val="left" w:pos="0"/>
          <w:tab w:val="left" w:pos="704"/>
          <w:tab w:val="left" w:pos="1134"/>
        </w:tabs>
        <w:jc w:val="both"/>
        <w:rPr>
          <w:rFonts w:ascii="Verdana" w:eastAsia="Verdana" w:hAnsi="Verdana" w:cs="Verdana"/>
          <w:b/>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lastRenderedPageBreak/>
        <w:t xml:space="preserve">15.1 - </w:t>
      </w:r>
      <w:r>
        <w:rPr>
          <w:rFonts w:ascii="Verdana" w:eastAsia="Verdana" w:hAnsi="Verdana" w:cs="Verdana"/>
          <w:sz w:val="18"/>
          <w:szCs w:val="18"/>
        </w:rPr>
        <w:t>Será divulgada ata da sessão pública no sistema eletrônico.</w:t>
      </w:r>
    </w:p>
    <w:p w:rsidR="003F5D93" w:rsidRDefault="003F5D93">
      <w:pPr>
        <w:tabs>
          <w:tab w:val="left" w:pos="0"/>
          <w:tab w:val="left" w:pos="704"/>
          <w:tab w:val="left" w:pos="1134"/>
        </w:tabs>
        <w:jc w:val="both"/>
        <w:rPr>
          <w:rFonts w:ascii="Verdana" w:eastAsia="Verdana" w:hAnsi="Verdana" w:cs="Verdana"/>
          <w:b/>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15.2 - </w:t>
      </w:r>
      <w:r>
        <w:rPr>
          <w:rFonts w:ascii="Verdana" w:eastAsia="Verdana" w:hAnsi="Verdana" w:cs="Verdana"/>
          <w:sz w:val="18"/>
          <w:szCs w:val="18"/>
        </w:rPr>
        <w:t>Não havendo expediente ou ocorrendo qualquer fato superveniente que impeça a realização do certame na data marcada, a sessão será automaticamente transferida para</w:t>
      </w:r>
      <w:r>
        <w:rPr>
          <w:rFonts w:ascii="Verdana" w:eastAsia="Verdana" w:hAnsi="Verdana" w:cs="Verdana"/>
          <w:sz w:val="18"/>
          <w:szCs w:val="18"/>
        </w:rPr>
        <w:t xml:space="preserve"> o primeiro dia útil subsequente, no mesmo horário anteriormente estabelecido, desde que não haja comunicação em contrário, pelo Pregoeiro.</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15.3 - </w:t>
      </w:r>
      <w:r>
        <w:rPr>
          <w:rFonts w:ascii="Verdana" w:eastAsia="Verdana" w:hAnsi="Verdana" w:cs="Verdana"/>
          <w:sz w:val="18"/>
          <w:szCs w:val="18"/>
        </w:rPr>
        <w:t>Todas as referências de tempo no Edital, no aviso e durante a sessão pública observarão o horário de Brasíli</w:t>
      </w:r>
      <w:r>
        <w:rPr>
          <w:rFonts w:ascii="Verdana" w:eastAsia="Verdana" w:hAnsi="Verdana" w:cs="Verdana"/>
          <w:sz w:val="18"/>
          <w:szCs w:val="18"/>
        </w:rPr>
        <w:t>a - DF.</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15.4 -  </w:t>
      </w:r>
      <w:r>
        <w:rPr>
          <w:rFonts w:ascii="Verdana" w:eastAsia="Verdana" w:hAnsi="Verdana" w:cs="Verdana"/>
          <w:sz w:val="18"/>
          <w:szCs w:val="18"/>
        </w:rPr>
        <w:t>A homologação do resultado desta licitação não implicará direito à contratação.</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15.5 - </w:t>
      </w:r>
      <w:r>
        <w:rPr>
          <w:rFonts w:ascii="Verdana" w:eastAsia="Verdana" w:hAnsi="Verdana" w:cs="Verdana"/>
          <w:sz w:val="18"/>
          <w:szCs w:val="18"/>
        </w:rPr>
        <w:t>As normas disciplinadoras da licitação serão sempre interpretadas em favor da ampliação da disputa entre os interessados, desde que não comprometam o i</w:t>
      </w:r>
      <w:r>
        <w:rPr>
          <w:rFonts w:ascii="Verdana" w:eastAsia="Verdana" w:hAnsi="Verdana" w:cs="Verdana"/>
          <w:sz w:val="18"/>
          <w:szCs w:val="18"/>
        </w:rPr>
        <w:t>nteresse da Administração, o princípio da isonomia, a finalidade e a segurança da contratação.</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15.6 - </w:t>
      </w:r>
      <w:r>
        <w:rPr>
          <w:rFonts w:ascii="Verdana" w:eastAsia="Verdana" w:hAnsi="Verdana" w:cs="Verdana"/>
          <w:sz w:val="18"/>
          <w:szCs w:val="18"/>
        </w:rPr>
        <w:t>Os licitantes assumem todos os custos de preparação e apresentação de suas propostas e a Administração não será, em nenhum caso, responsável por esses cu</w:t>
      </w:r>
      <w:r>
        <w:rPr>
          <w:rFonts w:ascii="Verdana" w:eastAsia="Verdana" w:hAnsi="Verdana" w:cs="Verdana"/>
          <w:sz w:val="18"/>
          <w:szCs w:val="18"/>
        </w:rPr>
        <w:t>stos, independentemente da condução ou do resultado do processo licitatório.</w:t>
      </w:r>
    </w:p>
    <w:p w:rsidR="003F5D93" w:rsidRDefault="003F5D93">
      <w:pPr>
        <w:tabs>
          <w:tab w:val="left" w:pos="0"/>
          <w:tab w:val="left" w:pos="704"/>
          <w:tab w:val="left" w:pos="1134"/>
        </w:tabs>
        <w:jc w:val="both"/>
        <w:rPr>
          <w:rFonts w:ascii="Verdana" w:eastAsia="Verdana" w:hAnsi="Verdana" w:cs="Verdana"/>
          <w:b/>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15.7 - </w:t>
      </w:r>
      <w:r>
        <w:rPr>
          <w:rFonts w:ascii="Verdana" w:eastAsia="Verdana" w:hAnsi="Verdana" w:cs="Verdana"/>
          <w:sz w:val="18"/>
          <w:szCs w:val="18"/>
        </w:rPr>
        <w:t>Na contagem dos prazos estabelecidos neste Edital e seus Anexos, excluir-se-á o dia do início e incluir-se-á o do vencimento. Só se iniciam e vencem os prazos em dias de e</w:t>
      </w:r>
      <w:r>
        <w:rPr>
          <w:rFonts w:ascii="Verdana" w:eastAsia="Verdana" w:hAnsi="Verdana" w:cs="Verdana"/>
          <w:sz w:val="18"/>
          <w:szCs w:val="18"/>
        </w:rPr>
        <w:t>xpediente na Administração.</w:t>
      </w:r>
    </w:p>
    <w:p w:rsidR="003F5D93" w:rsidRDefault="003F5D93">
      <w:pPr>
        <w:tabs>
          <w:tab w:val="left" w:pos="0"/>
          <w:tab w:val="left" w:pos="704"/>
          <w:tab w:val="left" w:pos="1134"/>
        </w:tabs>
        <w:jc w:val="both"/>
        <w:rPr>
          <w:rFonts w:ascii="Verdana" w:eastAsia="Verdana" w:hAnsi="Verdana" w:cs="Verdana"/>
          <w:b/>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15.8 - </w:t>
      </w:r>
      <w:r>
        <w:rPr>
          <w:rFonts w:ascii="Verdana" w:eastAsia="Verdana" w:hAnsi="Verdana" w:cs="Verdana"/>
          <w:sz w:val="18"/>
          <w:szCs w:val="18"/>
        </w:rPr>
        <w:t>O desatendimento de exigências formais não essenciais não importará o afastamento do licitante, desde que seja possível o aproveitamento do ato, observados os princípios da isonomia e do interesse público.</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15.9 - </w:t>
      </w:r>
      <w:r>
        <w:rPr>
          <w:rFonts w:ascii="Verdana" w:eastAsia="Verdana" w:hAnsi="Verdana" w:cs="Verdana"/>
          <w:sz w:val="18"/>
          <w:szCs w:val="18"/>
        </w:rPr>
        <w:t>Em cas</w:t>
      </w:r>
      <w:r>
        <w:rPr>
          <w:rFonts w:ascii="Verdana" w:eastAsia="Verdana" w:hAnsi="Verdana" w:cs="Verdana"/>
          <w:sz w:val="18"/>
          <w:szCs w:val="18"/>
        </w:rPr>
        <w:t>o de divergência entre disposições deste Edital e de seus anexos ou demais peças que compõem o processo, prevalecerá as deste Edital.</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15.10 - </w:t>
      </w:r>
      <w:r>
        <w:rPr>
          <w:rFonts w:ascii="Verdana" w:eastAsia="Verdana" w:hAnsi="Verdana" w:cs="Verdana"/>
          <w:sz w:val="18"/>
          <w:szCs w:val="18"/>
        </w:rPr>
        <w:t>O Edital e seus anexos estão disponíveis, na íntegra, no Portal Nacional de Contratações Públicas (PNCP) e no end</w:t>
      </w:r>
      <w:r>
        <w:rPr>
          <w:rFonts w:ascii="Verdana" w:eastAsia="Verdana" w:hAnsi="Verdana" w:cs="Verdana"/>
          <w:sz w:val="18"/>
          <w:szCs w:val="18"/>
        </w:rPr>
        <w:t>ereço eletrônico www.tjes.jus.br &gt; Portal da Transparência &gt; Licitações e Contratos &gt; Licitações, sendo de responsabilidade das empresas interessadas em participar do certame o acesso para obtenção das informações prestadas.</w:t>
      </w:r>
    </w:p>
    <w:p w:rsidR="003F5D93" w:rsidRDefault="003F5D93">
      <w:pPr>
        <w:tabs>
          <w:tab w:val="left" w:pos="0"/>
          <w:tab w:val="left" w:pos="704"/>
          <w:tab w:val="left" w:pos="1134"/>
        </w:tabs>
        <w:jc w:val="both"/>
        <w:rPr>
          <w:rFonts w:ascii="Verdana" w:eastAsia="Verdana" w:hAnsi="Verdana" w:cs="Verdana"/>
          <w:b/>
          <w:sz w:val="18"/>
          <w:szCs w:val="18"/>
        </w:rPr>
      </w:pPr>
    </w:p>
    <w:p w:rsidR="003F5D93" w:rsidRDefault="002A3212">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15.11 - </w:t>
      </w:r>
      <w:r>
        <w:rPr>
          <w:rFonts w:ascii="Verdana" w:eastAsia="Verdana" w:hAnsi="Verdana" w:cs="Verdana"/>
          <w:sz w:val="18"/>
          <w:szCs w:val="18"/>
        </w:rPr>
        <w:t>Fica eleito o foro de Vitória-ES para solucionar as questões decorrentes desta licitação.</w:t>
      </w:r>
    </w:p>
    <w:p w:rsidR="003F5D93" w:rsidRDefault="003F5D93">
      <w:pPr>
        <w:tabs>
          <w:tab w:val="left" w:pos="0"/>
          <w:tab w:val="left" w:pos="704"/>
          <w:tab w:val="left" w:pos="1134"/>
        </w:tabs>
        <w:jc w:val="both"/>
        <w:rPr>
          <w:rFonts w:ascii="Verdana" w:eastAsia="Verdana" w:hAnsi="Verdana" w:cs="Verdana"/>
          <w:sz w:val="18"/>
          <w:szCs w:val="18"/>
        </w:rPr>
      </w:pP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r>
        <w:rPr>
          <w:rFonts w:ascii="Verdana" w:eastAsia="Verdana" w:hAnsi="Verdana" w:cs="Verdana"/>
          <w:sz w:val="18"/>
          <w:szCs w:val="18"/>
        </w:rPr>
        <w:t>Vitória/ES, __ de __________ de 2023.</w:t>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rsidR="003F5D93" w:rsidRDefault="002A3212">
      <w:pPr>
        <w:tabs>
          <w:tab w:val="left" w:pos="-30225"/>
          <w:tab w:val="left" w:pos="25530"/>
        </w:tabs>
        <w:ind w:left="851"/>
        <w:jc w:val="center"/>
        <w:rPr>
          <w:rFonts w:ascii="Verdana" w:eastAsia="Verdana" w:hAnsi="Verdana" w:cs="Verdana"/>
          <w:b/>
          <w:sz w:val="18"/>
          <w:szCs w:val="18"/>
        </w:rPr>
      </w:pPr>
      <w:r>
        <w:rPr>
          <w:rFonts w:ascii="Verdana" w:eastAsia="Verdana" w:hAnsi="Verdana" w:cs="Verdana"/>
          <w:b/>
          <w:sz w:val="18"/>
          <w:szCs w:val="18"/>
        </w:rPr>
        <w:t>___________________</w:t>
      </w:r>
    </w:p>
    <w:p w:rsidR="003F5D93" w:rsidRDefault="002A3212">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Pr>
          <w:rFonts w:ascii="Verdana" w:eastAsia="Verdana" w:hAnsi="Verdana" w:cs="Verdana"/>
          <w:b/>
          <w:sz w:val="18"/>
          <w:szCs w:val="18"/>
        </w:rPr>
        <w:t>Pregoeiro</w:t>
      </w:r>
      <w:r>
        <w:rPr>
          <w:rFonts w:ascii="Verdana" w:eastAsia="Verdana" w:hAnsi="Verdana" w:cs="Verdana"/>
          <w:b/>
          <w:sz w:val="18"/>
          <w:szCs w:val="18"/>
          <w:vertAlign w:val="superscript"/>
        </w:rPr>
        <w:footnoteReference w:id="1"/>
      </w: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rsidR="003F5D93" w:rsidRDefault="003F5D93">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rsidR="003F5D93" w:rsidRDefault="002A3212">
      <w:pPr>
        <w:spacing w:after="100"/>
        <w:rPr>
          <w:rFonts w:ascii="Verdana" w:eastAsia="Verdana" w:hAnsi="Verdana" w:cs="Verdana"/>
          <w:sz w:val="16"/>
          <w:szCs w:val="16"/>
        </w:rPr>
      </w:pPr>
      <w:r>
        <w:rPr>
          <w:rFonts w:ascii="Verdana" w:eastAsia="Verdana" w:hAnsi="Verdana" w:cs="Verdana"/>
          <w:sz w:val="16"/>
          <w:szCs w:val="16"/>
        </w:rPr>
        <w:t>Edital assinado e rubricado pelo(a) Pregoeiro(a) em obediência à Ordem de Serviço n.º 003/2016, publicada pela Secretaria Geral no Diário da Justiça do dia 19/04/2016.</w:t>
      </w:r>
    </w:p>
    <w:p w:rsidR="003F5D93" w:rsidRDefault="002A3212">
      <w:pPr>
        <w:pageBreakBefore/>
        <w:shd w:val="clear" w:color="auto" w:fill="C0C0C0"/>
        <w:spacing w:line="276" w:lineRule="auto"/>
        <w:jc w:val="center"/>
        <w:rPr>
          <w:rFonts w:ascii="Verdana" w:eastAsia="Verdana" w:hAnsi="Verdana" w:cs="Verdana"/>
          <w:sz w:val="18"/>
          <w:szCs w:val="18"/>
        </w:rPr>
      </w:pPr>
      <w:r>
        <w:rPr>
          <w:rFonts w:ascii="Verdana" w:eastAsia="Verdana" w:hAnsi="Verdana" w:cs="Verdana"/>
          <w:b/>
          <w:sz w:val="18"/>
          <w:szCs w:val="18"/>
        </w:rPr>
        <w:lastRenderedPageBreak/>
        <w:t xml:space="preserve">ANEXO I – TERMO DE REFERÊNCIA </w:t>
      </w:r>
    </w:p>
    <w:p w:rsidR="003F5D93" w:rsidRDefault="003F5D93">
      <w:pPr>
        <w:jc w:val="both"/>
        <w:rPr>
          <w:rFonts w:ascii="Verdana" w:eastAsia="Verdana" w:hAnsi="Verdana" w:cs="Verdana"/>
          <w:sz w:val="18"/>
          <w:szCs w:val="18"/>
        </w:rPr>
      </w:pPr>
    </w:p>
    <w:p w:rsidR="003F5D93" w:rsidRDefault="002A3212">
      <w:pPr>
        <w:jc w:val="center"/>
        <w:rPr>
          <w:rFonts w:ascii="Verdana" w:eastAsia="Verdana" w:hAnsi="Verdana" w:cs="Verdana"/>
          <w:b/>
          <w:i/>
          <w:sz w:val="18"/>
          <w:szCs w:val="18"/>
        </w:rPr>
      </w:pPr>
      <w:r>
        <w:rPr>
          <w:rFonts w:ascii="Verdana" w:eastAsia="Verdana" w:hAnsi="Verdana" w:cs="Verdana"/>
          <w:b/>
          <w:i/>
          <w:sz w:val="18"/>
          <w:szCs w:val="18"/>
        </w:rPr>
        <w:t>* DISPONIBILIZADO EM ARQUIVO ANEXO AO EDITAL</w:t>
      </w:r>
    </w:p>
    <w:p w:rsidR="003F5D93" w:rsidRDefault="003F5D93">
      <w:pPr>
        <w:jc w:val="center"/>
        <w:rPr>
          <w:rFonts w:ascii="Verdana" w:eastAsia="Verdana" w:hAnsi="Verdana" w:cs="Verdana"/>
          <w:b/>
          <w:i/>
          <w:sz w:val="18"/>
          <w:szCs w:val="18"/>
        </w:rPr>
      </w:pPr>
    </w:p>
    <w:p w:rsidR="003F5D93" w:rsidRDefault="002A3212">
      <w:pPr>
        <w:jc w:val="both"/>
        <w:rPr>
          <w:rFonts w:ascii="Verdana" w:eastAsia="Verdana" w:hAnsi="Verdana" w:cs="Verdana"/>
          <w:b/>
          <w:i/>
          <w:sz w:val="18"/>
          <w:szCs w:val="18"/>
        </w:rPr>
      </w:pPr>
      <w:r>
        <w:br w:type="page"/>
      </w:r>
    </w:p>
    <w:p w:rsidR="003F5D93" w:rsidRDefault="002A3212">
      <w:pPr>
        <w:pBdr>
          <w:top w:val="nil"/>
          <w:left w:val="nil"/>
          <w:bottom w:val="nil"/>
          <w:right w:val="nil"/>
          <w:between w:val="nil"/>
        </w:pBdr>
        <w:shd w:val="clear" w:color="auto" w:fill="C0C0C0"/>
        <w:jc w:val="center"/>
        <w:rPr>
          <w:rFonts w:ascii="Verdana" w:eastAsia="Verdana" w:hAnsi="Verdana" w:cs="Verdana"/>
          <w:b/>
          <w:i/>
          <w:sz w:val="18"/>
          <w:szCs w:val="18"/>
        </w:rPr>
      </w:pPr>
      <w:r>
        <w:rPr>
          <w:rFonts w:ascii="Verdana" w:eastAsia="Verdana" w:hAnsi="Verdana" w:cs="Verdana"/>
          <w:b/>
          <w:sz w:val="18"/>
          <w:szCs w:val="18"/>
        </w:rPr>
        <w:lastRenderedPageBreak/>
        <w:t>Adendo I – PLANILHA DE PREÇOS MÁXIMOS/</w:t>
      </w:r>
      <w:r w:rsidRPr="007A5DE3">
        <w:rPr>
          <w:rFonts w:ascii="Verdana" w:eastAsia="Verdana" w:hAnsi="Verdana" w:cs="Verdana"/>
          <w:b/>
          <w:sz w:val="18"/>
          <w:szCs w:val="18"/>
          <w:highlight w:val="yellow"/>
        </w:rPr>
        <w:t>MODELO DE PROPOSTA COMERCIAL</w:t>
      </w:r>
      <w:bookmarkStart w:id="0" w:name="_GoBack"/>
      <w:bookmarkEnd w:id="0"/>
    </w:p>
    <w:p w:rsidR="003F5D93" w:rsidRDefault="003F5D93">
      <w:pPr>
        <w:jc w:val="both"/>
        <w:rPr>
          <w:rFonts w:ascii="Verdana" w:eastAsia="Verdana" w:hAnsi="Verdana" w:cs="Verdana"/>
          <w:b/>
          <w:sz w:val="18"/>
          <w:szCs w:val="18"/>
        </w:rPr>
      </w:pP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Referência: Pregão Eletrônico Nº PE___/</w:t>
      </w:r>
      <w:r>
        <w:rPr>
          <w:rFonts w:ascii="Verdana" w:eastAsia="Verdana" w:hAnsi="Verdana" w:cs="Verdana"/>
          <w:b/>
          <w:sz w:val="18"/>
          <w:szCs w:val="18"/>
        </w:rPr>
        <w:t>2023</w:t>
      </w:r>
    </w:p>
    <w:p w:rsidR="003F5D93" w:rsidRDefault="003F5D93">
      <w:pPr>
        <w:jc w:val="both"/>
        <w:rPr>
          <w:rFonts w:ascii="Verdana" w:eastAsia="Verdana" w:hAnsi="Verdana" w:cs="Verdana"/>
          <w:b/>
          <w:sz w:val="18"/>
          <w:szCs w:val="18"/>
        </w:rPr>
      </w:pPr>
    </w:p>
    <w:p w:rsidR="003F5D93" w:rsidRDefault="003F5D93">
      <w:pPr>
        <w:jc w:val="both"/>
        <w:rPr>
          <w:rFonts w:ascii="Verdana" w:eastAsia="Verdana" w:hAnsi="Verdana" w:cs="Verdana"/>
          <w:b/>
          <w:sz w:val="18"/>
          <w:szCs w:val="18"/>
        </w:rPr>
      </w:pPr>
    </w:p>
    <w:tbl>
      <w:tblPr>
        <w:tblStyle w:val="a0"/>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0"/>
        <w:gridCol w:w="1125"/>
        <w:gridCol w:w="555"/>
        <w:gridCol w:w="690"/>
        <w:gridCol w:w="930"/>
        <w:gridCol w:w="1365"/>
      </w:tblGrid>
      <w:tr w:rsidR="003F5D93">
        <w:trPr>
          <w:trHeight w:val="160"/>
        </w:trPr>
        <w:tc>
          <w:tcPr>
            <w:tcW w:w="9375" w:type="dxa"/>
            <w:gridSpan w:val="6"/>
            <w:shd w:val="clear" w:color="auto" w:fill="D9D9D9"/>
            <w:vAlign w:val="center"/>
          </w:tcPr>
          <w:p w:rsidR="003F5D93" w:rsidRDefault="002A3212">
            <w:pPr>
              <w:jc w:val="center"/>
              <w:rPr>
                <w:rFonts w:ascii="Verdana" w:eastAsia="Verdana" w:hAnsi="Verdana" w:cs="Verdana"/>
                <w:b/>
                <w:sz w:val="22"/>
                <w:szCs w:val="22"/>
              </w:rPr>
            </w:pPr>
            <w:r>
              <w:rPr>
                <w:rFonts w:ascii="Verdana" w:eastAsia="Verdana" w:hAnsi="Verdana" w:cs="Verdana"/>
                <w:b/>
                <w:sz w:val="22"/>
                <w:szCs w:val="22"/>
              </w:rPr>
              <w:t>ITEM ÚNICO</w:t>
            </w:r>
          </w:p>
          <w:p w:rsidR="003F5D93" w:rsidRDefault="003F5D93">
            <w:pPr>
              <w:jc w:val="center"/>
              <w:rPr>
                <w:rFonts w:ascii="Verdana" w:eastAsia="Verdana" w:hAnsi="Verdana" w:cs="Verdana"/>
                <w:b/>
              </w:rPr>
            </w:pPr>
          </w:p>
        </w:tc>
      </w:tr>
      <w:tr w:rsidR="003F5D93">
        <w:tc>
          <w:tcPr>
            <w:tcW w:w="4710"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DESCRIÇÃO</w:t>
            </w:r>
          </w:p>
        </w:tc>
        <w:tc>
          <w:tcPr>
            <w:tcW w:w="1125"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MARCA/</w:t>
            </w:r>
          </w:p>
          <w:p w:rsidR="003F5D93" w:rsidRDefault="002A3212">
            <w:pPr>
              <w:jc w:val="center"/>
              <w:rPr>
                <w:rFonts w:ascii="Verdana" w:eastAsia="Verdana" w:hAnsi="Verdana" w:cs="Verdana"/>
                <w:b/>
                <w:sz w:val="16"/>
                <w:szCs w:val="16"/>
              </w:rPr>
            </w:pPr>
            <w:r>
              <w:rPr>
                <w:rFonts w:ascii="Verdana" w:eastAsia="Verdana" w:hAnsi="Verdana" w:cs="Verdana"/>
                <w:b/>
                <w:sz w:val="16"/>
                <w:szCs w:val="16"/>
              </w:rPr>
              <w:t>MODELO</w:t>
            </w:r>
          </w:p>
        </w:tc>
        <w:tc>
          <w:tcPr>
            <w:tcW w:w="555"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Un</w:t>
            </w:r>
          </w:p>
        </w:tc>
        <w:tc>
          <w:tcPr>
            <w:tcW w:w="690"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QTD</w:t>
            </w:r>
          </w:p>
        </w:tc>
        <w:tc>
          <w:tcPr>
            <w:tcW w:w="930"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Valor unitário Máximo</w:t>
            </w:r>
          </w:p>
          <w:p w:rsidR="003F5D93" w:rsidRDefault="002A3212">
            <w:pPr>
              <w:jc w:val="center"/>
              <w:rPr>
                <w:rFonts w:ascii="Verdana" w:eastAsia="Verdana" w:hAnsi="Verdana" w:cs="Verdana"/>
                <w:b/>
                <w:sz w:val="16"/>
                <w:szCs w:val="16"/>
              </w:rPr>
            </w:pPr>
            <w:r>
              <w:rPr>
                <w:rFonts w:ascii="Verdana" w:eastAsia="Verdana" w:hAnsi="Verdana" w:cs="Verdana"/>
                <w:b/>
                <w:sz w:val="16"/>
                <w:szCs w:val="16"/>
              </w:rPr>
              <w:t>(R$)</w:t>
            </w:r>
          </w:p>
        </w:tc>
        <w:tc>
          <w:tcPr>
            <w:tcW w:w="1365"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Valor Total</w:t>
            </w:r>
          </w:p>
          <w:p w:rsidR="003F5D93" w:rsidRDefault="002A3212">
            <w:pPr>
              <w:jc w:val="center"/>
              <w:rPr>
                <w:rFonts w:ascii="Verdana" w:eastAsia="Verdana" w:hAnsi="Verdana" w:cs="Verdana"/>
                <w:b/>
                <w:sz w:val="16"/>
                <w:szCs w:val="16"/>
              </w:rPr>
            </w:pPr>
            <w:r>
              <w:rPr>
                <w:rFonts w:ascii="Verdana" w:eastAsia="Verdana" w:hAnsi="Verdana" w:cs="Verdana"/>
                <w:b/>
                <w:sz w:val="16"/>
                <w:szCs w:val="16"/>
              </w:rPr>
              <w:t>Máximo</w:t>
            </w:r>
          </w:p>
          <w:p w:rsidR="003F5D93" w:rsidRDefault="002A3212">
            <w:pPr>
              <w:jc w:val="center"/>
              <w:rPr>
                <w:rFonts w:ascii="Verdana" w:eastAsia="Verdana" w:hAnsi="Verdana" w:cs="Verdana"/>
                <w:b/>
                <w:sz w:val="16"/>
                <w:szCs w:val="16"/>
              </w:rPr>
            </w:pPr>
            <w:r>
              <w:rPr>
                <w:rFonts w:ascii="Verdana" w:eastAsia="Verdana" w:hAnsi="Verdana" w:cs="Verdana"/>
                <w:b/>
                <w:sz w:val="16"/>
                <w:szCs w:val="16"/>
              </w:rPr>
              <w:t>(R$)</w:t>
            </w:r>
          </w:p>
        </w:tc>
      </w:tr>
      <w:tr w:rsidR="003F5D93">
        <w:tc>
          <w:tcPr>
            <w:tcW w:w="4710" w:type="dxa"/>
          </w:tcPr>
          <w:p w:rsidR="003F5D93" w:rsidRDefault="002A3212">
            <w:pPr>
              <w:jc w:val="both"/>
              <w:rPr>
                <w:rFonts w:ascii="Verdana" w:eastAsia="Verdana" w:hAnsi="Verdana" w:cs="Verdana"/>
                <w:b/>
                <w:sz w:val="18"/>
                <w:szCs w:val="18"/>
              </w:rPr>
            </w:pPr>
            <w:r>
              <w:rPr>
                <w:rFonts w:ascii="Verdana" w:eastAsia="Verdana" w:hAnsi="Verdana" w:cs="Verdana"/>
                <w:b/>
                <w:sz w:val="18"/>
                <w:szCs w:val="18"/>
              </w:rPr>
              <w:t>Filme “Ribbon” - Fita Policromática para impressora c/Kit Limpeza</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Fita de Impressão Color (YMCT) para Datacard SD360 - 500 impressões</w:t>
            </w:r>
          </w:p>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Especificações:</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Totalmente compatível com a Impressora de Cartões (Datacard SD360);</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Fita ou Filme ribbon painéis YMCKT, consiste em amarelo (Y), magenta (M) e ciano (C), preto resina (K) e revestimento;</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Modelo nº 534000-003 ou 534700-004-R002</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Deverão ser originais do fabricante do equipamento (Datacard)</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Serão inteiramente novas, de primeiro uso;</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As fitas deverão vir lacradas de forma a proteger o material da luz, poeira e umidade;</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O prazo de validade (mês/ano) deverá constar no rótulo da fita;</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Acompanha kit de limpeza da impressora, composto por:</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- 1 (um) cartão embebido em álcool;</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- 1 (um) cotonete para limpar cabeça e roletes;</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- 1 (um) rolo de limpeza;</w:t>
            </w:r>
          </w:p>
          <w:p w:rsidR="003F5D93" w:rsidRDefault="002A3212">
            <w:pPr>
              <w:ind w:right="120"/>
              <w:jc w:val="both"/>
              <w:rPr>
                <w:rFonts w:ascii="Verdana" w:eastAsia="Verdana" w:hAnsi="Verdana" w:cs="Verdana"/>
                <w:sz w:val="18"/>
                <w:szCs w:val="18"/>
              </w:rPr>
            </w:pPr>
            <w:r>
              <w:rPr>
                <w:rFonts w:ascii="Verdana" w:eastAsia="Verdana" w:hAnsi="Verdana" w:cs="Verdana"/>
                <w:sz w:val="18"/>
                <w:szCs w:val="18"/>
              </w:rPr>
              <w:t>- Capacidade mínima de 500 impressões.</w:t>
            </w:r>
          </w:p>
          <w:p w:rsidR="003F5D93" w:rsidRDefault="003F5D93">
            <w:pPr>
              <w:ind w:right="120"/>
              <w:jc w:val="both"/>
              <w:rPr>
                <w:rFonts w:ascii="Verdana" w:eastAsia="Verdana" w:hAnsi="Verdana" w:cs="Verdana"/>
                <w:sz w:val="18"/>
                <w:szCs w:val="18"/>
              </w:rPr>
            </w:pPr>
          </w:p>
          <w:p w:rsidR="003F5D93" w:rsidRDefault="002A3212">
            <w:pPr>
              <w:rPr>
                <w:rFonts w:ascii="Verdana" w:eastAsia="Verdana" w:hAnsi="Verdana" w:cs="Verdana"/>
                <w:sz w:val="18"/>
                <w:szCs w:val="18"/>
              </w:rPr>
            </w:pPr>
            <w:r>
              <w:rPr>
                <w:rFonts w:ascii="Verdana" w:eastAsia="Verdana" w:hAnsi="Verdana" w:cs="Verdana"/>
                <w:b/>
                <w:sz w:val="18"/>
                <w:szCs w:val="18"/>
              </w:rPr>
              <w:t>(CATMAT: 445387)</w:t>
            </w:r>
          </w:p>
        </w:tc>
        <w:tc>
          <w:tcPr>
            <w:tcW w:w="1125" w:type="dxa"/>
          </w:tcPr>
          <w:p w:rsidR="003F5D93" w:rsidRDefault="003F5D93">
            <w:pPr>
              <w:jc w:val="both"/>
              <w:rPr>
                <w:rFonts w:ascii="Verdana" w:eastAsia="Verdana" w:hAnsi="Verdana" w:cs="Verdana"/>
                <w:b/>
                <w:sz w:val="16"/>
                <w:szCs w:val="16"/>
              </w:rPr>
            </w:pPr>
          </w:p>
        </w:tc>
        <w:tc>
          <w:tcPr>
            <w:tcW w:w="555" w:type="dxa"/>
            <w:vAlign w:val="center"/>
          </w:tcPr>
          <w:p w:rsidR="003F5D93" w:rsidRDefault="002A3212">
            <w:pPr>
              <w:jc w:val="center"/>
              <w:rPr>
                <w:rFonts w:ascii="Verdana" w:eastAsia="Verdana" w:hAnsi="Verdana" w:cs="Verdana"/>
                <w:sz w:val="16"/>
                <w:szCs w:val="16"/>
              </w:rPr>
            </w:pPr>
            <w:r>
              <w:rPr>
                <w:rFonts w:ascii="Verdana" w:eastAsia="Verdana" w:hAnsi="Verdana" w:cs="Verdana"/>
                <w:sz w:val="16"/>
                <w:szCs w:val="16"/>
              </w:rPr>
              <w:t>un</w:t>
            </w:r>
          </w:p>
        </w:tc>
        <w:tc>
          <w:tcPr>
            <w:tcW w:w="690" w:type="dxa"/>
            <w:vAlign w:val="center"/>
          </w:tcPr>
          <w:p w:rsidR="003F5D93" w:rsidRDefault="002A3212">
            <w:pPr>
              <w:jc w:val="center"/>
              <w:rPr>
                <w:rFonts w:ascii="Verdana" w:eastAsia="Verdana" w:hAnsi="Verdana" w:cs="Verdana"/>
                <w:sz w:val="16"/>
                <w:szCs w:val="16"/>
              </w:rPr>
            </w:pPr>
            <w:r>
              <w:rPr>
                <w:rFonts w:ascii="Verdana" w:eastAsia="Verdana" w:hAnsi="Verdana" w:cs="Verdana"/>
                <w:sz w:val="16"/>
                <w:szCs w:val="16"/>
              </w:rPr>
              <w:t>10</w:t>
            </w:r>
          </w:p>
        </w:tc>
        <w:tc>
          <w:tcPr>
            <w:tcW w:w="930"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514,</w:t>
            </w:r>
            <w:r>
              <w:rPr>
                <w:rFonts w:ascii="Verdana" w:eastAsia="Verdana" w:hAnsi="Verdana" w:cs="Verdana"/>
                <w:b/>
                <w:sz w:val="16"/>
                <w:szCs w:val="16"/>
              </w:rPr>
              <w:t>63</w:t>
            </w:r>
          </w:p>
        </w:tc>
        <w:tc>
          <w:tcPr>
            <w:tcW w:w="1365" w:type="dxa"/>
            <w:vAlign w:val="center"/>
          </w:tcPr>
          <w:p w:rsidR="003F5D93" w:rsidRDefault="002A3212">
            <w:pPr>
              <w:jc w:val="center"/>
              <w:rPr>
                <w:rFonts w:ascii="Verdana" w:eastAsia="Verdana" w:hAnsi="Verdana" w:cs="Verdana"/>
                <w:b/>
                <w:sz w:val="16"/>
                <w:szCs w:val="16"/>
              </w:rPr>
            </w:pPr>
            <w:r>
              <w:rPr>
                <w:rFonts w:ascii="Verdana" w:eastAsia="Verdana" w:hAnsi="Verdana" w:cs="Verdana"/>
                <w:b/>
                <w:sz w:val="16"/>
                <w:szCs w:val="16"/>
              </w:rPr>
              <w:t>5.</w:t>
            </w:r>
            <w:r>
              <w:rPr>
                <w:rFonts w:ascii="Verdana" w:eastAsia="Verdana" w:hAnsi="Verdana" w:cs="Verdana"/>
                <w:b/>
                <w:sz w:val="16"/>
                <w:szCs w:val="16"/>
              </w:rPr>
              <w:t>146</w:t>
            </w:r>
            <w:r>
              <w:rPr>
                <w:rFonts w:ascii="Verdana" w:eastAsia="Verdana" w:hAnsi="Verdana" w:cs="Verdana"/>
                <w:b/>
                <w:sz w:val="16"/>
                <w:szCs w:val="16"/>
              </w:rPr>
              <w:t>,</w:t>
            </w:r>
            <w:r>
              <w:rPr>
                <w:rFonts w:ascii="Verdana" w:eastAsia="Verdana" w:hAnsi="Verdana" w:cs="Verdana"/>
                <w:b/>
                <w:sz w:val="16"/>
                <w:szCs w:val="16"/>
              </w:rPr>
              <w:t>30</w:t>
            </w:r>
          </w:p>
        </w:tc>
      </w:tr>
    </w:tbl>
    <w:p w:rsidR="003F5D93" w:rsidRDefault="003F5D93">
      <w:pPr>
        <w:jc w:val="both"/>
        <w:rPr>
          <w:rFonts w:ascii="Verdana" w:eastAsia="Verdana" w:hAnsi="Verdana" w:cs="Verdana"/>
          <w:b/>
          <w:sz w:val="18"/>
          <w:szCs w:val="18"/>
        </w:rPr>
      </w:pPr>
    </w:p>
    <w:p w:rsidR="003F5D93" w:rsidRDefault="002A3212">
      <w:pPr>
        <w:jc w:val="both"/>
        <w:rPr>
          <w:rFonts w:ascii="Verdana" w:eastAsia="Verdana" w:hAnsi="Verdana" w:cs="Verdana"/>
          <w:b/>
          <w:sz w:val="18"/>
          <w:szCs w:val="18"/>
        </w:rPr>
      </w:pPr>
      <w:r>
        <w:rPr>
          <w:rFonts w:ascii="Verdana" w:eastAsia="Verdana" w:hAnsi="Verdana" w:cs="Verdana"/>
          <w:b/>
          <w:sz w:val="18"/>
          <w:szCs w:val="18"/>
        </w:rPr>
        <w:t>A proposta apresentada deverá atender a todas as condições estipuladas no Termo de Referên</w:t>
      </w:r>
      <w:r>
        <w:rPr>
          <w:rFonts w:ascii="Verdana" w:eastAsia="Verdana" w:hAnsi="Verdana" w:cs="Verdana"/>
          <w:b/>
          <w:sz w:val="18"/>
          <w:szCs w:val="18"/>
        </w:rPr>
        <w:t>cia e no</w:t>
      </w:r>
      <w:r>
        <w:rPr>
          <w:rFonts w:ascii="Verdana" w:eastAsia="Verdana" w:hAnsi="Verdana" w:cs="Verdana"/>
          <w:b/>
          <w:sz w:val="18"/>
          <w:szCs w:val="18"/>
        </w:rPr>
        <w:t xml:space="preserve"> ITEM 4.7 do Edital.</w:t>
      </w:r>
    </w:p>
    <w:p w:rsidR="003F5D93" w:rsidRDefault="003F5D93">
      <w:pPr>
        <w:tabs>
          <w:tab w:val="left" w:pos="-2127"/>
          <w:tab w:val="left" w:pos="-1985"/>
          <w:tab w:val="left" w:pos="1134"/>
        </w:tabs>
        <w:jc w:val="both"/>
        <w:rPr>
          <w:rFonts w:ascii="Verdana" w:eastAsia="Verdana" w:hAnsi="Verdana" w:cs="Verdana"/>
          <w:sz w:val="18"/>
          <w:szCs w:val="18"/>
        </w:rPr>
      </w:pPr>
    </w:p>
    <w:p w:rsidR="003F5D93" w:rsidRDefault="002A3212">
      <w:pPr>
        <w:jc w:val="both"/>
        <w:rPr>
          <w:rFonts w:ascii="Verdana" w:eastAsia="Verdana" w:hAnsi="Verdana" w:cs="Verdana"/>
          <w:sz w:val="18"/>
          <w:szCs w:val="18"/>
        </w:rPr>
      </w:pPr>
      <w:r>
        <w:rPr>
          <w:rFonts w:ascii="Verdana" w:eastAsia="Verdana" w:hAnsi="Verdana" w:cs="Verdana"/>
          <w:sz w:val="18"/>
          <w:szCs w:val="18"/>
        </w:rPr>
        <w:t xml:space="preserve">A Validade desta proposta é de </w:t>
      </w:r>
      <w:r>
        <w:rPr>
          <w:rFonts w:ascii="Verdana" w:eastAsia="Verdana" w:hAnsi="Verdana" w:cs="Verdana"/>
          <w:b/>
          <w:sz w:val="18"/>
          <w:szCs w:val="18"/>
        </w:rPr>
        <w:t>90 (noventa) dias</w:t>
      </w:r>
      <w:r>
        <w:rPr>
          <w:rFonts w:ascii="Verdana" w:eastAsia="Verdana" w:hAnsi="Verdana" w:cs="Verdana"/>
          <w:sz w:val="18"/>
          <w:szCs w:val="18"/>
        </w:rPr>
        <w:t xml:space="preserve"> a partir da data de sua apresentação.</w:t>
      </w:r>
    </w:p>
    <w:p w:rsidR="003F5D93" w:rsidRDefault="003F5D93">
      <w:pPr>
        <w:tabs>
          <w:tab w:val="left" w:pos="-2127"/>
          <w:tab w:val="left" w:pos="-1985"/>
          <w:tab w:val="left" w:pos="1134"/>
        </w:tabs>
        <w:jc w:val="both"/>
        <w:rPr>
          <w:rFonts w:ascii="Verdana" w:eastAsia="Verdana" w:hAnsi="Verdana" w:cs="Verdana"/>
          <w:sz w:val="18"/>
          <w:szCs w:val="18"/>
        </w:rPr>
      </w:pPr>
    </w:p>
    <w:p w:rsidR="003F5D93" w:rsidRDefault="002A3212">
      <w:pPr>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Em cumprimento à</w:t>
      </w:r>
      <w:r>
        <w:rPr>
          <w:rFonts w:ascii="Verdana" w:eastAsia="Verdana" w:hAnsi="Verdana" w:cs="Verdana"/>
          <w:b/>
          <w:sz w:val="18"/>
          <w:szCs w:val="18"/>
        </w:rPr>
        <w:t xml:space="preserve"> </w:t>
      </w:r>
      <w:r>
        <w:rPr>
          <w:rFonts w:ascii="Verdana" w:eastAsia="Verdana" w:hAnsi="Verdana" w:cs="Verdana"/>
          <w:sz w:val="18"/>
          <w:szCs w:val="18"/>
        </w:rPr>
        <w:t xml:space="preserve">Resolução do </w:t>
      </w:r>
      <w:r>
        <w:rPr>
          <w:rFonts w:ascii="Verdana" w:eastAsia="Verdana" w:hAnsi="Verdana" w:cs="Verdana"/>
          <w:b/>
          <w:sz w:val="18"/>
          <w:szCs w:val="18"/>
        </w:rPr>
        <w:t>CNJ nº 07/2005</w:t>
      </w:r>
      <w:r>
        <w:rPr>
          <w:rFonts w:ascii="Verdana" w:eastAsia="Verdana" w:hAnsi="Verdana" w:cs="Verdana"/>
          <w:sz w:val="18"/>
          <w:szCs w:val="18"/>
        </w:rPr>
        <w:t>, at</w:t>
      </w:r>
      <w:r>
        <w:rPr>
          <w:rFonts w:ascii="Verdana" w:eastAsia="Verdana" w:hAnsi="Verdana" w:cs="Verdana"/>
          <w:sz w:val="18"/>
          <w:szCs w:val="18"/>
        </w:rPr>
        <w:t xml:space="preserve">ualizada pela Resolução  nº 229, de 22.06.16, </w:t>
      </w:r>
      <w:r>
        <w:rPr>
          <w:rFonts w:ascii="Verdana" w:eastAsia="Verdana" w:hAnsi="Verdana" w:cs="Verdana"/>
          <w:b/>
          <w:sz w:val="18"/>
          <w:szCs w:val="18"/>
        </w:rPr>
        <w:t>DECLARAMOS</w:t>
      </w:r>
      <w:r>
        <w:rPr>
          <w:rFonts w:ascii="Verdana" w:eastAsia="Verdana" w:hAnsi="Verdana" w:cs="Verdana"/>
          <w:sz w:val="18"/>
          <w:szCs w:val="18"/>
        </w:rPr>
        <w:t xml:space="preserve"> que nossos diretores, gerentes, representantes legais ou técnicos, membros de conselho técnico, consultivo, deliberativo ou administrativo ou sócios, não são membros ou servidores do Poder Judiciário</w:t>
      </w:r>
      <w:r>
        <w:rPr>
          <w:rFonts w:ascii="Verdana" w:eastAsia="Verdana" w:hAnsi="Verdana" w:cs="Verdana"/>
          <w:sz w:val="18"/>
          <w:szCs w:val="18"/>
        </w:rPr>
        <w:t xml:space="preserve"> do Espírito Santo e que não temos em nosso quadro societário cônjuge, companheiro ou parente em linha reta, colateral ou por afinidade até o terceiro grau, inclusive, dos magistrados ocupantes de cargos de direção ou no exercício de funções administrativa</w:t>
      </w:r>
      <w:r>
        <w:rPr>
          <w:rFonts w:ascii="Verdana" w:eastAsia="Verdana" w:hAnsi="Verdana" w:cs="Verdana"/>
          <w:sz w:val="18"/>
          <w:szCs w:val="18"/>
        </w:rPr>
        <w:t>s, assim como de servidores ocupantes de cargos de direção, chefia e assessoramento vinculados direta ou indiretamente às unidades situadas na linha hierárquica da área encarregada da licitação do Poder Judiciário do estado do Espírito Santo.</w:t>
      </w:r>
    </w:p>
    <w:p w:rsidR="003F5D93" w:rsidRDefault="002A3212">
      <w:pPr>
        <w:tabs>
          <w:tab w:val="left" w:pos="-2127"/>
          <w:tab w:val="left" w:pos="-1985"/>
          <w:tab w:val="left" w:pos="3825"/>
        </w:tabs>
        <w:jc w:val="both"/>
        <w:rPr>
          <w:rFonts w:ascii="Verdana" w:eastAsia="Verdana" w:hAnsi="Verdana" w:cs="Verdana"/>
          <w:sz w:val="18"/>
          <w:szCs w:val="18"/>
        </w:rPr>
      </w:pPr>
      <w:r>
        <w:rPr>
          <w:rFonts w:ascii="Verdana" w:eastAsia="Verdana" w:hAnsi="Verdana" w:cs="Verdana"/>
          <w:sz w:val="18"/>
          <w:szCs w:val="18"/>
        </w:rPr>
        <w:tab/>
      </w:r>
    </w:p>
    <w:p w:rsidR="003F5D93" w:rsidRDefault="002A3212">
      <w:pPr>
        <w:jc w:val="both"/>
        <w:rPr>
          <w:rFonts w:ascii="Verdana" w:eastAsia="Verdana" w:hAnsi="Verdana" w:cs="Verdana"/>
          <w:b/>
          <w:sz w:val="18"/>
          <w:szCs w:val="18"/>
        </w:rPr>
      </w:pPr>
      <w:r>
        <w:rPr>
          <w:rFonts w:ascii="Verdana" w:eastAsia="Verdana" w:hAnsi="Verdana" w:cs="Verdana"/>
          <w:b/>
          <w:sz w:val="18"/>
          <w:szCs w:val="18"/>
        </w:rPr>
        <w:t>Dados da Em</w:t>
      </w:r>
      <w:r>
        <w:rPr>
          <w:rFonts w:ascii="Verdana" w:eastAsia="Verdana" w:hAnsi="Verdana" w:cs="Verdana"/>
          <w:b/>
          <w:sz w:val="18"/>
          <w:szCs w:val="18"/>
        </w:rPr>
        <w:t xml:space="preserve">presa:                  </w:t>
      </w:r>
    </w:p>
    <w:p w:rsidR="003F5D93" w:rsidRDefault="002A3212">
      <w:pPr>
        <w:jc w:val="both"/>
        <w:rPr>
          <w:rFonts w:ascii="Verdana" w:eastAsia="Verdana" w:hAnsi="Verdana" w:cs="Verdana"/>
          <w:sz w:val="18"/>
          <w:szCs w:val="18"/>
        </w:rPr>
      </w:pPr>
      <w:r>
        <w:rPr>
          <w:rFonts w:ascii="Verdana" w:eastAsia="Verdana" w:hAnsi="Verdana" w:cs="Verdana"/>
          <w:sz w:val="18"/>
          <w:szCs w:val="18"/>
        </w:rPr>
        <w:t xml:space="preserve">Razão Social:                             </w:t>
      </w:r>
    </w:p>
    <w:p w:rsidR="003F5D93" w:rsidRDefault="002A3212">
      <w:pPr>
        <w:jc w:val="both"/>
        <w:rPr>
          <w:rFonts w:ascii="Verdana" w:eastAsia="Verdana" w:hAnsi="Verdana" w:cs="Verdana"/>
          <w:sz w:val="18"/>
          <w:szCs w:val="18"/>
        </w:rPr>
      </w:pPr>
      <w:r>
        <w:rPr>
          <w:rFonts w:ascii="Verdana" w:eastAsia="Verdana" w:hAnsi="Verdana" w:cs="Verdana"/>
          <w:sz w:val="18"/>
          <w:szCs w:val="18"/>
        </w:rPr>
        <w:lastRenderedPageBreak/>
        <w:t xml:space="preserve">Endereço:                                  </w:t>
      </w:r>
    </w:p>
    <w:p w:rsidR="003F5D93" w:rsidRDefault="002A3212">
      <w:pPr>
        <w:jc w:val="both"/>
        <w:rPr>
          <w:rFonts w:ascii="Verdana" w:eastAsia="Verdana" w:hAnsi="Verdana" w:cs="Verdana"/>
          <w:sz w:val="18"/>
          <w:szCs w:val="18"/>
        </w:rPr>
      </w:pPr>
      <w:r>
        <w:rPr>
          <w:rFonts w:ascii="Verdana" w:eastAsia="Verdana" w:hAnsi="Verdana" w:cs="Verdana"/>
          <w:sz w:val="18"/>
          <w:szCs w:val="18"/>
        </w:rPr>
        <w:t>Nome completo do Representante:</w:t>
      </w:r>
    </w:p>
    <w:p w:rsidR="003F5D93" w:rsidRDefault="002A3212">
      <w:pPr>
        <w:jc w:val="both"/>
        <w:rPr>
          <w:rFonts w:ascii="Verdana" w:eastAsia="Verdana" w:hAnsi="Verdana" w:cs="Verdana"/>
          <w:sz w:val="18"/>
          <w:szCs w:val="18"/>
        </w:rPr>
      </w:pPr>
      <w:r>
        <w:rPr>
          <w:rFonts w:ascii="Verdana" w:eastAsia="Verdana" w:hAnsi="Verdana" w:cs="Verdana"/>
          <w:sz w:val="18"/>
          <w:szCs w:val="18"/>
        </w:rPr>
        <w:t>CPF:</w:t>
      </w:r>
    </w:p>
    <w:p w:rsidR="003F5D93" w:rsidRDefault="002A3212">
      <w:pPr>
        <w:jc w:val="both"/>
        <w:rPr>
          <w:rFonts w:ascii="Verdana" w:eastAsia="Verdana" w:hAnsi="Verdana" w:cs="Verdana"/>
          <w:sz w:val="18"/>
          <w:szCs w:val="18"/>
        </w:rPr>
      </w:pPr>
      <w:r>
        <w:rPr>
          <w:rFonts w:ascii="Verdana" w:eastAsia="Verdana" w:hAnsi="Verdana" w:cs="Verdana"/>
          <w:sz w:val="18"/>
          <w:szCs w:val="18"/>
        </w:rPr>
        <w:t xml:space="preserve">Cargo:                                       </w:t>
      </w:r>
    </w:p>
    <w:p w:rsidR="003F5D93" w:rsidRDefault="002A3212">
      <w:pPr>
        <w:jc w:val="both"/>
        <w:rPr>
          <w:rFonts w:ascii="Verdana" w:eastAsia="Verdana" w:hAnsi="Verdana" w:cs="Verdana"/>
          <w:sz w:val="18"/>
          <w:szCs w:val="18"/>
        </w:rPr>
      </w:pPr>
      <w:r>
        <w:rPr>
          <w:rFonts w:ascii="Verdana" w:eastAsia="Verdana" w:hAnsi="Verdana" w:cs="Verdana"/>
          <w:sz w:val="18"/>
          <w:szCs w:val="18"/>
        </w:rPr>
        <w:t xml:space="preserve">Telefone:                                   </w:t>
      </w:r>
    </w:p>
    <w:p w:rsidR="003F5D93" w:rsidRDefault="002A3212">
      <w:pPr>
        <w:jc w:val="both"/>
        <w:rPr>
          <w:rFonts w:ascii="Verdana" w:eastAsia="Verdana" w:hAnsi="Verdana" w:cs="Verdana"/>
          <w:sz w:val="18"/>
          <w:szCs w:val="18"/>
        </w:rPr>
      </w:pPr>
      <w:r>
        <w:rPr>
          <w:rFonts w:ascii="Verdana" w:eastAsia="Verdana" w:hAnsi="Verdana" w:cs="Verdana"/>
          <w:sz w:val="18"/>
          <w:szCs w:val="18"/>
        </w:rPr>
        <w:t>E-mail:</w:t>
      </w:r>
    </w:p>
    <w:p w:rsidR="003F5D93" w:rsidRDefault="003F5D93">
      <w:pPr>
        <w:tabs>
          <w:tab w:val="left" w:pos="-2127"/>
          <w:tab w:val="left" w:pos="-1985"/>
          <w:tab w:val="left" w:pos="1134"/>
        </w:tabs>
        <w:jc w:val="center"/>
        <w:rPr>
          <w:rFonts w:ascii="Verdana" w:eastAsia="Verdana" w:hAnsi="Verdana" w:cs="Verdana"/>
          <w:sz w:val="18"/>
          <w:szCs w:val="18"/>
        </w:rPr>
      </w:pPr>
    </w:p>
    <w:p w:rsidR="003F5D93" w:rsidRDefault="002A3212">
      <w:pPr>
        <w:tabs>
          <w:tab w:val="left" w:pos="-2127"/>
          <w:tab w:val="left" w:pos="-1985"/>
          <w:tab w:val="left" w:pos="1134"/>
        </w:tabs>
        <w:jc w:val="center"/>
        <w:rPr>
          <w:rFonts w:ascii="Verdana" w:eastAsia="Verdana" w:hAnsi="Verdana" w:cs="Verdana"/>
          <w:sz w:val="18"/>
          <w:szCs w:val="18"/>
        </w:rPr>
      </w:pPr>
      <w:r>
        <w:rPr>
          <w:rFonts w:ascii="Verdana" w:eastAsia="Verdana" w:hAnsi="Verdana" w:cs="Verdana"/>
          <w:sz w:val="18"/>
          <w:szCs w:val="18"/>
        </w:rPr>
        <w:t>Local e data.</w:t>
      </w:r>
    </w:p>
    <w:p w:rsidR="003F5D93" w:rsidRDefault="003F5D93">
      <w:pPr>
        <w:tabs>
          <w:tab w:val="left" w:pos="-2127"/>
          <w:tab w:val="left" w:pos="-1985"/>
          <w:tab w:val="left" w:pos="1134"/>
        </w:tabs>
        <w:jc w:val="center"/>
        <w:rPr>
          <w:rFonts w:ascii="Verdana" w:eastAsia="Verdana" w:hAnsi="Verdana" w:cs="Verdana"/>
          <w:sz w:val="18"/>
          <w:szCs w:val="18"/>
        </w:rPr>
      </w:pPr>
    </w:p>
    <w:p w:rsidR="003F5D93" w:rsidRDefault="002A3212">
      <w:pPr>
        <w:tabs>
          <w:tab w:val="left" w:pos="-2127"/>
          <w:tab w:val="left" w:pos="-1985"/>
          <w:tab w:val="left" w:pos="1134"/>
        </w:tabs>
        <w:jc w:val="center"/>
        <w:rPr>
          <w:rFonts w:ascii="Verdana" w:eastAsia="Verdana" w:hAnsi="Verdana" w:cs="Verdana"/>
          <w:sz w:val="18"/>
          <w:szCs w:val="18"/>
        </w:rPr>
      </w:pPr>
      <w:r>
        <w:rPr>
          <w:rFonts w:ascii="Verdana" w:eastAsia="Verdana" w:hAnsi="Verdana" w:cs="Verdana"/>
          <w:b/>
          <w:sz w:val="18"/>
          <w:szCs w:val="18"/>
        </w:rPr>
        <w:t>___________________________</w:t>
      </w:r>
    </w:p>
    <w:p w:rsidR="003F5D93" w:rsidRDefault="002A3212">
      <w:pPr>
        <w:tabs>
          <w:tab w:val="left" w:pos="-2127"/>
          <w:tab w:val="left" w:pos="-1985"/>
          <w:tab w:val="left" w:pos="1134"/>
        </w:tabs>
        <w:jc w:val="center"/>
        <w:rPr>
          <w:rFonts w:ascii="Verdana" w:eastAsia="Verdana" w:hAnsi="Verdana" w:cs="Verdana"/>
          <w:b/>
          <w:sz w:val="18"/>
          <w:szCs w:val="18"/>
        </w:rPr>
      </w:pPr>
      <w:r>
        <w:rPr>
          <w:rFonts w:ascii="Verdana" w:eastAsia="Verdana" w:hAnsi="Verdana" w:cs="Verdana"/>
          <w:b/>
          <w:sz w:val="18"/>
          <w:szCs w:val="18"/>
        </w:rPr>
        <w:t>Empresa/CNPJ</w:t>
      </w:r>
    </w:p>
    <w:sectPr w:rsidR="003F5D93">
      <w:headerReference w:type="default" r:id="rId30"/>
      <w:footerReference w:type="default" r:id="rId31"/>
      <w:pgSz w:w="11905" w:h="16837"/>
      <w:pgMar w:top="1878" w:right="1100" w:bottom="1440" w:left="1440" w:header="648" w:footer="6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212" w:rsidRDefault="002A3212">
      <w:r>
        <w:separator/>
      </w:r>
    </w:p>
  </w:endnote>
  <w:endnote w:type="continuationSeparator" w:id="0">
    <w:p w:rsidR="002A3212" w:rsidRDefault="002A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de Latin">
    <w:panose1 w:val="020A0A070505050204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Rockwell Ligh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D93" w:rsidRDefault="002A3212">
    <w:pPr>
      <w:pBdr>
        <w:top w:val="nil"/>
        <w:left w:val="nil"/>
        <w:bottom w:val="nil"/>
        <w:right w:val="nil"/>
        <w:between w:val="nil"/>
      </w:pBdr>
      <w:tabs>
        <w:tab w:val="center" w:pos="4680"/>
        <w:tab w:val="right" w:pos="9360"/>
      </w:tabs>
      <w:jc w:val="center"/>
      <w:rPr>
        <w:rFonts w:ascii="Verdana" w:eastAsia="Verdana" w:hAnsi="Verdana" w:cs="Verdana"/>
        <w:sz w:val="24"/>
        <w:szCs w:val="24"/>
      </w:rPr>
    </w:pPr>
    <w:r>
      <w:rPr>
        <w:rFonts w:ascii="Verdana" w:eastAsia="Verdana" w:hAnsi="Verdana" w:cs="Verdana"/>
        <w:sz w:val="16"/>
        <w:szCs w:val="16"/>
      </w:rPr>
      <w:t xml:space="preserve">Página </w:t>
    </w:r>
    <w:r>
      <w:rPr>
        <w:rFonts w:ascii="Verdana" w:eastAsia="Verdana" w:hAnsi="Verdana" w:cs="Verdana"/>
        <w:sz w:val="16"/>
        <w:szCs w:val="16"/>
      </w:rPr>
      <w:fldChar w:fldCharType="begin"/>
    </w:r>
    <w:r>
      <w:rPr>
        <w:rFonts w:ascii="Verdana" w:eastAsia="Verdana" w:hAnsi="Verdana" w:cs="Verdana"/>
        <w:sz w:val="16"/>
        <w:szCs w:val="16"/>
      </w:rPr>
      <w:instrText>PAGE</w:instrText>
    </w:r>
    <w:r w:rsidR="00EC04FE">
      <w:rPr>
        <w:rFonts w:ascii="Verdana" w:eastAsia="Verdana" w:hAnsi="Verdana" w:cs="Verdana"/>
        <w:sz w:val="16"/>
        <w:szCs w:val="16"/>
      </w:rPr>
      <w:fldChar w:fldCharType="separate"/>
    </w:r>
    <w:r w:rsidR="007A5DE3">
      <w:rPr>
        <w:rFonts w:ascii="Verdana" w:eastAsia="Verdana" w:hAnsi="Verdana" w:cs="Verdana"/>
        <w:noProof/>
        <w:sz w:val="16"/>
        <w:szCs w:val="16"/>
      </w:rPr>
      <w:t>16</w:t>
    </w:r>
    <w:r>
      <w:rPr>
        <w:rFonts w:ascii="Verdana" w:eastAsia="Verdana" w:hAnsi="Verdana" w:cs="Verdana"/>
        <w:sz w:val="16"/>
        <w:szCs w:val="16"/>
      </w:rPr>
      <w:fldChar w:fldCharType="end"/>
    </w:r>
    <w:r>
      <w:rPr>
        <w:rFonts w:ascii="Verdana" w:eastAsia="Verdana" w:hAnsi="Verdana" w:cs="Verdana"/>
        <w:sz w:val="16"/>
        <w:szCs w:val="16"/>
      </w:rPr>
      <w:t xml:space="preserve"> </w:t>
    </w:r>
    <w:r>
      <w:rPr>
        <w:rFonts w:ascii="Verdana" w:eastAsia="Verdana" w:hAnsi="Verdana" w:cs="Verdana"/>
        <w:sz w:val="16"/>
        <w:szCs w:val="16"/>
      </w:rPr>
      <w:t xml:space="preserve">de </w:t>
    </w:r>
    <w:r>
      <w:rPr>
        <w:rFonts w:ascii="Verdana" w:eastAsia="Verdana" w:hAnsi="Verdana" w:cs="Verdana"/>
        <w:sz w:val="16"/>
        <w:szCs w:val="16"/>
      </w:rPr>
      <w:fldChar w:fldCharType="begin"/>
    </w:r>
    <w:r>
      <w:rPr>
        <w:rFonts w:ascii="Verdana" w:eastAsia="Verdana" w:hAnsi="Verdana" w:cs="Verdana"/>
        <w:sz w:val="16"/>
        <w:szCs w:val="16"/>
      </w:rPr>
      <w:instrText>NUMPAGES</w:instrText>
    </w:r>
    <w:r w:rsidR="00EC04FE">
      <w:rPr>
        <w:rFonts w:ascii="Verdana" w:eastAsia="Verdana" w:hAnsi="Verdana" w:cs="Verdana"/>
        <w:sz w:val="16"/>
        <w:szCs w:val="16"/>
      </w:rPr>
      <w:fldChar w:fldCharType="separate"/>
    </w:r>
    <w:r w:rsidR="007A5DE3">
      <w:rPr>
        <w:rFonts w:ascii="Verdana" w:eastAsia="Verdana" w:hAnsi="Verdana" w:cs="Verdana"/>
        <w:noProof/>
        <w:sz w:val="16"/>
        <w:szCs w:val="16"/>
      </w:rPr>
      <w:t>19</w:t>
    </w:r>
    <w:r>
      <w:rPr>
        <w:rFonts w:ascii="Verdana" w:eastAsia="Verdana" w:hAnsi="Verdana" w:cs="Verdan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212" w:rsidRDefault="002A3212">
      <w:r>
        <w:separator/>
      </w:r>
    </w:p>
  </w:footnote>
  <w:footnote w:type="continuationSeparator" w:id="0">
    <w:p w:rsidR="002A3212" w:rsidRDefault="002A3212">
      <w:r>
        <w:continuationSeparator/>
      </w:r>
    </w:p>
  </w:footnote>
  <w:footnote w:id="1">
    <w:p w:rsidR="003F5D93" w:rsidRDefault="002A3212">
      <w:pPr>
        <w:spacing w:before="100" w:after="100"/>
        <w:rPr>
          <w:rFonts w:ascii="Times New Roman" w:hAnsi="Times New Roman"/>
          <w:sz w:val="20"/>
        </w:rPr>
      </w:pPr>
      <w:r>
        <w:rPr>
          <w:vertAlign w:val="superscript"/>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D93" w:rsidRDefault="003F5D93">
    <w:pPr>
      <w:widowControl w:val="0"/>
      <w:pBdr>
        <w:top w:val="nil"/>
        <w:left w:val="nil"/>
        <w:bottom w:val="nil"/>
        <w:right w:val="nil"/>
        <w:between w:val="nil"/>
      </w:pBdr>
      <w:spacing w:line="276" w:lineRule="auto"/>
      <w:rPr>
        <w:rFonts w:ascii="Calibri" w:eastAsia="Calibri" w:hAnsi="Calibri" w:cs="Calibri"/>
        <w:sz w:val="16"/>
        <w:szCs w:val="16"/>
      </w:rPr>
    </w:pPr>
  </w:p>
  <w:tbl>
    <w:tblPr>
      <w:tblStyle w:val="a1"/>
      <w:tblW w:w="9366" w:type="dxa"/>
      <w:tblInd w:w="-6" w:type="dxa"/>
      <w:tblLayout w:type="fixed"/>
      <w:tblLook w:val="0000" w:firstRow="0" w:lastRow="0" w:firstColumn="0" w:lastColumn="0" w:noHBand="0" w:noVBand="0"/>
    </w:tblPr>
    <w:tblGrid>
      <w:gridCol w:w="1230"/>
      <w:gridCol w:w="8136"/>
    </w:tblGrid>
    <w:tr w:rsidR="003F5D93">
      <w:trPr>
        <w:trHeight w:val="313"/>
      </w:trPr>
      <w:tc>
        <w:tcPr>
          <w:tcW w:w="1230" w:type="dxa"/>
        </w:tcPr>
        <w:p w:rsidR="003F5D93" w:rsidRDefault="002A3212">
          <w:r>
            <w:rPr>
              <w:noProof/>
              <w:lang w:val="en-US" w:eastAsia="en-US"/>
            </w:rPr>
            <w:drawing>
              <wp:inline distT="0" distB="0" distL="0" distR="0">
                <wp:extent cx="600075" cy="60007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00075" cy="600075"/>
                        </a:xfrm>
                        <a:prstGeom prst="rect">
                          <a:avLst/>
                        </a:prstGeom>
                        <a:ln/>
                      </pic:spPr>
                    </pic:pic>
                  </a:graphicData>
                </a:graphic>
              </wp:inline>
            </w:drawing>
          </w:r>
        </w:p>
        <w:p w:rsidR="003F5D93" w:rsidRDefault="003F5D93">
          <w:pPr>
            <w:pBdr>
              <w:top w:val="nil"/>
              <w:left w:val="nil"/>
              <w:bottom w:val="nil"/>
              <w:right w:val="nil"/>
              <w:between w:val="nil"/>
            </w:pBdr>
            <w:rPr>
              <w:rFonts w:ascii="Times New Roman" w:hAnsi="Times New Roman"/>
              <w:sz w:val="24"/>
              <w:szCs w:val="24"/>
            </w:rPr>
          </w:pPr>
        </w:p>
      </w:tc>
      <w:tc>
        <w:tcPr>
          <w:tcW w:w="8136" w:type="dxa"/>
        </w:tcPr>
        <w:p w:rsidR="003F5D93" w:rsidRDefault="002A3212">
          <w:pPr>
            <w:pBdr>
              <w:top w:val="nil"/>
              <w:left w:val="nil"/>
              <w:bottom w:val="nil"/>
              <w:right w:val="nil"/>
              <w:between w:val="nil"/>
            </w:pBdr>
            <w:rPr>
              <w:rFonts w:ascii="Verdana" w:eastAsia="Verdana" w:hAnsi="Verdana" w:cs="Verdana"/>
              <w:b/>
              <w:sz w:val="20"/>
            </w:rPr>
          </w:pPr>
          <w:r>
            <w:rPr>
              <w:rFonts w:ascii="Verdana" w:eastAsia="Verdana" w:hAnsi="Verdana" w:cs="Verdana"/>
              <w:b/>
              <w:sz w:val="20"/>
            </w:rPr>
            <w:t>ESTADO DO ESPÍRITO SANTO</w:t>
          </w:r>
        </w:p>
        <w:p w:rsidR="003F5D93" w:rsidRDefault="002A3212">
          <w:pPr>
            <w:pBdr>
              <w:top w:val="nil"/>
              <w:left w:val="nil"/>
              <w:bottom w:val="nil"/>
              <w:right w:val="nil"/>
              <w:between w:val="nil"/>
            </w:pBdr>
            <w:rPr>
              <w:rFonts w:ascii="Verdana" w:eastAsia="Verdana" w:hAnsi="Verdana" w:cs="Verdana"/>
              <w:b/>
              <w:sz w:val="20"/>
            </w:rPr>
          </w:pPr>
          <w:r>
            <w:rPr>
              <w:rFonts w:ascii="Verdana" w:eastAsia="Verdana" w:hAnsi="Verdana" w:cs="Verdana"/>
              <w:b/>
              <w:sz w:val="20"/>
            </w:rPr>
            <w:t>PODER JUDICIÁRIO</w:t>
          </w:r>
        </w:p>
        <w:p w:rsidR="003F5D93" w:rsidRDefault="002A3212">
          <w:pPr>
            <w:pBdr>
              <w:top w:val="nil"/>
              <w:left w:val="nil"/>
              <w:bottom w:val="nil"/>
              <w:right w:val="nil"/>
              <w:between w:val="nil"/>
            </w:pBdr>
            <w:rPr>
              <w:rFonts w:ascii="Verdana" w:eastAsia="Verdana" w:hAnsi="Verdana" w:cs="Verdana"/>
              <w:b/>
              <w:sz w:val="20"/>
            </w:rPr>
          </w:pPr>
          <w:r>
            <w:rPr>
              <w:rFonts w:ascii="Verdana" w:eastAsia="Verdana" w:hAnsi="Verdana" w:cs="Verdana"/>
              <w:b/>
              <w:sz w:val="20"/>
            </w:rPr>
            <w:t>SECRETARIA DE INFRAESTRUTURA</w:t>
          </w:r>
        </w:p>
        <w:p w:rsidR="003F5D93" w:rsidRDefault="002A3212">
          <w:pPr>
            <w:pBdr>
              <w:top w:val="nil"/>
              <w:left w:val="nil"/>
              <w:bottom w:val="nil"/>
              <w:right w:val="nil"/>
              <w:between w:val="nil"/>
            </w:pBdr>
            <w:rPr>
              <w:rFonts w:ascii="Verdana" w:eastAsia="Verdana" w:hAnsi="Verdana" w:cs="Verdana"/>
              <w:b/>
              <w:sz w:val="20"/>
            </w:rPr>
          </w:pPr>
          <w:r>
            <w:rPr>
              <w:rFonts w:ascii="Verdana" w:eastAsia="Verdana" w:hAnsi="Verdana" w:cs="Verdana"/>
              <w:b/>
              <w:sz w:val="20"/>
            </w:rPr>
            <w:t>COORDENADORIA DE COMPRAS, LICITAÇÃO E CONTRATOS</w:t>
          </w:r>
        </w:p>
        <w:p w:rsidR="003F5D93" w:rsidRDefault="002A3212">
          <w:pPr>
            <w:pBdr>
              <w:top w:val="nil"/>
              <w:left w:val="nil"/>
              <w:bottom w:val="nil"/>
              <w:right w:val="nil"/>
              <w:between w:val="nil"/>
            </w:pBdr>
            <w:rPr>
              <w:rFonts w:ascii="Verdana" w:eastAsia="Verdana" w:hAnsi="Verdana" w:cs="Verdana"/>
              <w:b/>
              <w:sz w:val="20"/>
            </w:rPr>
          </w:pPr>
          <w:r>
            <w:rPr>
              <w:rFonts w:ascii="Verdana" w:eastAsia="Verdana" w:hAnsi="Verdana" w:cs="Verdana"/>
              <w:b/>
              <w:sz w:val="20"/>
            </w:rPr>
            <w:t>SEÇÃO DE CONTRATAÇÃO</w:t>
          </w:r>
        </w:p>
      </w:tc>
    </w:tr>
  </w:tbl>
  <w:p w:rsidR="003F5D93" w:rsidRDefault="003F5D93">
    <w:pPr>
      <w:pBdr>
        <w:top w:val="nil"/>
        <w:left w:val="nil"/>
        <w:bottom w:val="nil"/>
        <w:right w:val="nil"/>
        <w:between w:val="nil"/>
      </w:pBdr>
      <w:tabs>
        <w:tab w:val="center" w:pos="4680"/>
        <w:tab w:val="right" w:pos="9360"/>
      </w:tabs>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53AE3"/>
    <w:multiLevelType w:val="multilevel"/>
    <w:tmpl w:val="A4C476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F5D93"/>
    <w:rsid w:val="002A3212"/>
    <w:rsid w:val="003F5D93"/>
    <w:rsid w:val="007A5DE3"/>
    <w:rsid w:val="00EC0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Wide Latin" w:eastAsia="Wide Latin" w:hAnsi="Wide Latin" w:cs="Wide Latin"/>
        <w:sz w:val="36"/>
        <w:szCs w:val="36"/>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9DA"/>
    <w:pPr>
      <w:suppressAutoHyphens/>
    </w:pPr>
    <w:rPr>
      <w:rFonts w:eastAsia="Times New Roman" w:cs="Times New Roman"/>
      <w:color w:val="000000"/>
      <w:kern w:val="1"/>
      <w:szCs w:val="20"/>
      <w:lang w:eastAsia="ar-SA"/>
    </w:rPr>
  </w:style>
  <w:style w:type="paragraph" w:styleId="Heading1">
    <w:name w:val="heading 1"/>
    <w:basedOn w:val="Normal"/>
    <w:next w:val="BodyText"/>
    <w:link w:val="Heading1Char"/>
    <w:qFormat/>
    <w:rsid w:val="003369DA"/>
    <w:pPr>
      <w:tabs>
        <w:tab w:val="num" w:pos="0"/>
      </w:tabs>
      <w:spacing w:before="280" w:after="140"/>
      <w:ind w:left="432" w:hanging="432"/>
      <w:outlineLvl w:val="0"/>
    </w:pPr>
    <w:rPr>
      <w:rFonts w:ascii="Arial Black" w:hAnsi="Arial Black"/>
      <w:sz w:val="28"/>
      <w:lang w:val="en-US"/>
    </w:rPr>
  </w:style>
  <w:style w:type="paragraph" w:styleId="Heading2">
    <w:name w:val="heading 2"/>
    <w:basedOn w:val="Normal"/>
    <w:next w:val="BodyText"/>
    <w:link w:val="Heading2Char"/>
    <w:qFormat/>
    <w:rsid w:val="003369DA"/>
    <w:pPr>
      <w:tabs>
        <w:tab w:val="num" w:pos="0"/>
      </w:tabs>
      <w:spacing w:before="120" w:after="120"/>
      <w:ind w:left="576" w:hanging="576"/>
      <w:outlineLvl w:val="1"/>
    </w:pPr>
    <w:rPr>
      <w:rFonts w:ascii="Arial" w:hAnsi="Arial"/>
      <w:b/>
      <w:sz w:val="24"/>
      <w:lang w:val="en-US"/>
    </w:rPr>
  </w:style>
  <w:style w:type="paragraph" w:styleId="Heading3">
    <w:name w:val="heading 3"/>
    <w:basedOn w:val="Normal"/>
    <w:next w:val="BodyText"/>
    <w:link w:val="Heading3Char"/>
    <w:qFormat/>
    <w:rsid w:val="003369DA"/>
    <w:pPr>
      <w:tabs>
        <w:tab w:val="num" w:pos="0"/>
      </w:tabs>
      <w:spacing w:before="120" w:after="120"/>
      <w:ind w:left="720" w:hanging="720"/>
      <w:outlineLvl w:val="2"/>
    </w:pPr>
    <w:rPr>
      <w:rFonts w:ascii="Times New Roman" w:hAnsi="Times New Roman"/>
      <w:b/>
      <w:sz w:val="24"/>
      <w:lang w:val="en-US"/>
    </w:rPr>
  </w:style>
  <w:style w:type="paragraph" w:styleId="Heading4">
    <w:name w:val="heading 4"/>
    <w:basedOn w:val="LO-Normal"/>
    <w:next w:val="LO-Normal"/>
    <w:link w:val="Heading4Char"/>
    <w:qFormat/>
    <w:rsid w:val="00056C9C"/>
    <w:pPr>
      <w:tabs>
        <w:tab w:val="num" w:pos="1800"/>
        <w:tab w:val="left" w:pos="10680"/>
      </w:tabs>
      <w:overflowPunct/>
      <w:autoSpaceDE/>
      <w:ind w:left="1800" w:hanging="360"/>
      <w:textAlignment w:val="auto"/>
      <w:outlineLvl w:val="3"/>
    </w:pPr>
    <w:rPr>
      <w:rFonts w:ascii="Arial" w:hAnsi="Arial" w:cs="Arial"/>
      <w:b/>
      <w:color w:val="auto"/>
      <w:sz w:val="24"/>
      <w:lang w:eastAsia="ar-SA"/>
    </w:rPr>
  </w:style>
  <w:style w:type="paragraph" w:styleId="Heading5">
    <w:name w:val="heading 5"/>
    <w:basedOn w:val="Normal"/>
    <w:next w:val="Normal"/>
    <w:link w:val="Heading5Char"/>
    <w:uiPriority w:val="9"/>
    <w:semiHidden/>
    <w:unhideWhenUsed/>
    <w:qFormat/>
    <w:rsid w:val="00056C9C"/>
    <w:pPr>
      <w:spacing w:before="240" w:after="60" w:line="276" w:lineRule="auto"/>
      <w:ind w:left="1008" w:hanging="1008"/>
      <w:jc w:val="both"/>
      <w:textAlignment w:val="baseline"/>
      <w:outlineLvl w:val="4"/>
    </w:pPr>
    <w:rPr>
      <w:rFonts w:ascii="Calibri" w:hAnsi="Calibri"/>
      <w:b/>
      <w:bCs/>
      <w:i/>
      <w:iCs/>
      <w:color w:val="auto"/>
      <w:sz w:val="26"/>
      <w:szCs w:val="26"/>
      <w:lang w:eastAsia="zh-CN" w:bidi="en-US"/>
    </w:rPr>
  </w:style>
  <w:style w:type="paragraph" w:styleId="Heading6">
    <w:name w:val="heading 6"/>
    <w:basedOn w:val="Normal"/>
    <w:next w:val="Normal"/>
    <w:link w:val="Heading6Char"/>
    <w:uiPriority w:val="9"/>
    <w:semiHidden/>
    <w:unhideWhenUsed/>
    <w:qFormat/>
    <w:rsid w:val="00056C9C"/>
    <w:pPr>
      <w:spacing w:before="240" w:after="60" w:line="276" w:lineRule="auto"/>
      <w:ind w:left="1152" w:hanging="1152"/>
      <w:jc w:val="both"/>
      <w:textAlignment w:val="baseline"/>
      <w:outlineLvl w:val="5"/>
    </w:pPr>
    <w:rPr>
      <w:rFonts w:ascii="Calibri" w:hAnsi="Calibri"/>
      <w:b/>
      <w:bCs/>
      <w:color w:val="auto"/>
      <w:sz w:val="22"/>
      <w:szCs w:val="22"/>
      <w:lang w:eastAsia="zh-CN" w:bidi="en-US"/>
    </w:rPr>
  </w:style>
  <w:style w:type="paragraph" w:styleId="Heading7">
    <w:name w:val="heading 7"/>
    <w:basedOn w:val="LO-Normal"/>
    <w:next w:val="LO-Normal"/>
    <w:link w:val="Heading7Char"/>
    <w:qFormat/>
    <w:rsid w:val="00056C9C"/>
    <w:pPr>
      <w:tabs>
        <w:tab w:val="num" w:pos="2880"/>
      </w:tabs>
      <w:spacing w:before="240" w:after="60"/>
      <w:ind w:left="2880" w:hanging="360"/>
      <w:outlineLvl w:val="6"/>
    </w:pPr>
    <w:rPr>
      <w:sz w:val="24"/>
      <w:szCs w:val="24"/>
    </w:rPr>
  </w:style>
  <w:style w:type="paragraph" w:styleId="Heading8">
    <w:name w:val="heading 8"/>
    <w:basedOn w:val="Normal"/>
    <w:next w:val="Normal"/>
    <w:link w:val="Heading8Char"/>
    <w:uiPriority w:val="9"/>
    <w:semiHidden/>
    <w:unhideWhenUsed/>
    <w:qFormat/>
    <w:rsid w:val="00056C9C"/>
    <w:pPr>
      <w:spacing w:before="240" w:after="60" w:line="276" w:lineRule="auto"/>
      <w:ind w:left="1440" w:hanging="1440"/>
      <w:jc w:val="both"/>
      <w:textAlignment w:val="baseline"/>
      <w:outlineLvl w:val="7"/>
    </w:pPr>
    <w:rPr>
      <w:rFonts w:ascii="Calibri" w:hAnsi="Calibri"/>
      <w:i/>
      <w:iCs/>
      <w:color w:val="auto"/>
      <w:sz w:val="24"/>
      <w:szCs w:val="24"/>
      <w:lang w:eastAsia="zh-CN" w:bidi="en-US"/>
    </w:rPr>
  </w:style>
  <w:style w:type="paragraph" w:styleId="Heading9">
    <w:name w:val="heading 9"/>
    <w:basedOn w:val="Normal"/>
    <w:next w:val="Normal"/>
    <w:link w:val="Heading9Char"/>
    <w:uiPriority w:val="9"/>
    <w:semiHidden/>
    <w:unhideWhenUsed/>
    <w:qFormat/>
    <w:rsid w:val="00056C9C"/>
    <w:pPr>
      <w:spacing w:before="240" w:after="60" w:line="276" w:lineRule="auto"/>
      <w:ind w:left="1584" w:hanging="1584"/>
      <w:jc w:val="both"/>
      <w:textAlignment w:val="baseline"/>
      <w:outlineLvl w:val="8"/>
    </w:pPr>
    <w:rPr>
      <w:rFonts w:ascii="Cambria" w:hAnsi="Cambria"/>
      <w:color w:val="auto"/>
      <w:sz w:val="22"/>
      <w:szCs w:val="22"/>
      <w:lang w:eastAsia="zh-CN"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3369DA"/>
    <w:pPr>
      <w:spacing w:after="960"/>
      <w:jc w:val="center"/>
    </w:pPr>
    <w:rPr>
      <w:rFonts w:ascii="Arial Black" w:hAnsi="Arial Black"/>
      <w:sz w:val="48"/>
      <w:lang w:val="en-US"/>
    </w:rPr>
  </w:style>
  <w:style w:type="character" w:customStyle="1" w:styleId="Heading1Char">
    <w:name w:val="Heading 1 Char"/>
    <w:basedOn w:val="DefaultParagraphFont"/>
    <w:link w:val="Heading1"/>
    <w:rsid w:val="003369DA"/>
    <w:rPr>
      <w:rFonts w:ascii="Arial Black" w:eastAsia="Times New Roman" w:hAnsi="Arial Black" w:cs="Times New Roman"/>
      <w:color w:val="000000"/>
      <w:kern w:val="1"/>
      <w:sz w:val="28"/>
      <w:szCs w:val="20"/>
      <w:lang w:val="en-US" w:eastAsia="ar-SA"/>
    </w:rPr>
  </w:style>
  <w:style w:type="character" w:customStyle="1" w:styleId="Heading2Char">
    <w:name w:val="Heading 2 Char"/>
    <w:basedOn w:val="DefaultParagraphFont"/>
    <w:link w:val="Heading2"/>
    <w:rsid w:val="003369DA"/>
    <w:rPr>
      <w:rFonts w:ascii="Arial" w:eastAsia="Times New Roman" w:hAnsi="Arial" w:cs="Times New Roman"/>
      <w:b/>
      <w:color w:val="000000"/>
      <w:kern w:val="1"/>
      <w:sz w:val="24"/>
      <w:szCs w:val="20"/>
      <w:lang w:val="en-US" w:eastAsia="ar-SA"/>
    </w:rPr>
  </w:style>
  <w:style w:type="character" w:customStyle="1" w:styleId="Heading3Char">
    <w:name w:val="Heading 3 Char"/>
    <w:basedOn w:val="DefaultParagraphFont"/>
    <w:link w:val="Heading3"/>
    <w:rsid w:val="003369DA"/>
    <w:rPr>
      <w:rFonts w:ascii="Times New Roman" w:eastAsia="Times New Roman" w:hAnsi="Times New Roman" w:cs="Times New Roman"/>
      <w:b/>
      <w:color w:val="000000"/>
      <w:kern w:val="1"/>
      <w:sz w:val="24"/>
      <w:szCs w:val="20"/>
      <w:lang w:val="en-US" w:eastAsia="ar-SA"/>
    </w:rPr>
  </w:style>
  <w:style w:type="character" w:customStyle="1" w:styleId="Fontepargpadro6">
    <w:name w:val="Fonte parág. padrão6"/>
    <w:rsid w:val="003369DA"/>
  </w:style>
  <w:style w:type="character" w:customStyle="1" w:styleId="Absatz-Standardschriftart">
    <w:name w:val="Absatz-Standardschriftart"/>
    <w:rsid w:val="003369DA"/>
  </w:style>
  <w:style w:type="character" w:customStyle="1" w:styleId="WW-Absatz-Standardschriftart">
    <w:name w:val="WW-Absatz-Standardschriftart"/>
    <w:rsid w:val="003369DA"/>
  </w:style>
  <w:style w:type="character" w:customStyle="1" w:styleId="WW8Num6z0">
    <w:name w:val="WW8Num6z0"/>
    <w:rsid w:val="003369DA"/>
    <w:rPr>
      <w:rFonts w:ascii="Symbol" w:hAnsi="Symbol" w:cs="OpenSymbol"/>
    </w:rPr>
  </w:style>
  <w:style w:type="character" w:customStyle="1" w:styleId="Fontepargpadro5">
    <w:name w:val="Fonte parág. padrão5"/>
    <w:rsid w:val="003369DA"/>
  </w:style>
  <w:style w:type="character" w:customStyle="1" w:styleId="WW-Absatz-Standardschriftart1">
    <w:name w:val="WW-Absatz-Standardschriftart1"/>
    <w:rsid w:val="003369DA"/>
  </w:style>
  <w:style w:type="character" w:customStyle="1" w:styleId="WW-Absatz-Standardschriftart11">
    <w:name w:val="WW-Absatz-Standardschriftart11"/>
    <w:rsid w:val="003369DA"/>
  </w:style>
  <w:style w:type="character" w:customStyle="1" w:styleId="WW-Absatz-Standardschriftart111">
    <w:name w:val="WW-Absatz-Standardschriftart111"/>
    <w:rsid w:val="003369DA"/>
  </w:style>
  <w:style w:type="character" w:customStyle="1" w:styleId="WW-Absatz-Standardschriftart1111">
    <w:name w:val="WW-Absatz-Standardschriftart1111"/>
    <w:rsid w:val="003369DA"/>
  </w:style>
  <w:style w:type="character" w:customStyle="1" w:styleId="WW-Absatz-Standardschriftart11111">
    <w:name w:val="WW-Absatz-Standardschriftart11111"/>
    <w:rsid w:val="003369DA"/>
  </w:style>
  <w:style w:type="character" w:customStyle="1" w:styleId="WW-Absatz-Standardschriftart111111">
    <w:name w:val="WW-Absatz-Standardschriftart111111"/>
    <w:rsid w:val="003369DA"/>
  </w:style>
  <w:style w:type="character" w:customStyle="1" w:styleId="Fontepargpadro4">
    <w:name w:val="Fonte parág. padrão4"/>
    <w:rsid w:val="003369DA"/>
  </w:style>
  <w:style w:type="character" w:customStyle="1" w:styleId="WW-Absatz-Standardschriftart1111111">
    <w:name w:val="WW-Absatz-Standardschriftart1111111"/>
    <w:rsid w:val="003369DA"/>
  </w:style>
  <w:style w:type="character" w:customStyle="1" w:styleId="WW-Absatz-Standardschriftart11111111">
    <w:name w:val="WW-Absatz-Standardschriftart11111111"/>
    <w:rsid w:val="003369DA"/>
  </w:style>
  <w:style w:type="character" w:customStyle="1" w:styleId="WW-Absatz-Standardschriftart111111111">
    <w:name w:val="WW-Absatz-Standardschriftart111111111"/>
    <w:rsid w:val="003369DA"/>
  </w:style>
  <w:style w:type="character" w:customStyle="1" w:styleId="WW8Num6z1">
    <w:name w:val="WW8Num6z1"/>
    <w:rsid w:val="003369DA"/>
    <w:rPr>
      <w:rFonts w:ascii="OpenSymbol" w:hAnsi="OpenSymbol" w:cs="OpenSymbol"/>
    </w:rPr>
  </w:style>
  <w:style w:type="character" w:customStyle="1" w:styleId="WW8Num7z0">
    <w:name w:val="WW8Num7z0"/>
    <w:rsid w:val="003369DA"/>
    <w:rPr>
      <w:rFonts w:ascii="Symbol" w:hAnsi="Symbol" w:cs="OpenSymbol"/>
    </w:rPr>
  </w:style>
  <w:style w:type="character" w:customStyle="1" w:styleId="WW8Num7z1">
    <w:name w:val="WW8Num7z1"/>
    <w:rsid w:val="003369DA"/>
    <w:rPr>
      <w:rFonts w:ascii="OpenSymbol" w:hAnsi="OpenSymbol" w:cs="OpenSymbol"/>
    </w:rPr>
  </w:style>
  <w:style w:type="character" w:customStyle="1" w:styleId="WW8Num8z0">
    <w:name w:val="WW8Num8z0"/>
    <w:rsid w:val="003369DA"/>
    <w:rPr>
      <w:rFonts w:ascii="Symbol" w:hAnsi="Symbol" w:cs="OpenSymbol"/>
    </w:rPr>
  </w:style>
  <w:style w:type="character" w:customStyle="1" w:styleId="WW8Num8z1">
    <w:name w:val="WW8Num8z1"/>
    <w:rsid w:val="003369DA"/>
    <w:rPr>
      <w:rFonts w:ascii="OpenSymbol" w:hAnsi="OpenSymbol" w:cs="OpenSymbol"/>
    </w:rPr>
  </w:style>
  <w:style w:type="character" w:customStyle="1" w:styleId="WW8Num9z0">
    <w:name w:val="WW8Num9z0"/>
    <w:rsid w:val="003369DA"/>
    <w:rPr>
      <w:rFonts w:ascii="Symbol" w:hAnsi="Symbol" w:cs="OpenSymbol"/>
    </w:rPr>
  </w:style>
  <w:style w:type="character" w:customStyle="1" w:styleId="WW8Num9z1">
    <w:name w:val="WW8Num9z1"/>
    <w:rsid w:val="003369DA"/>
    <w:rPr>
      <w:rFonts w:ascii="OpenSymbol" w:hAnsi="OpenSymbol" w:cs="OpenSymbol"/>
    </w:rPr>
  </w:style>
  <w:style w:type="character" w:customStyle="1" w:styleId="WW8Num10z0">
    <w:name w:val="WW8Num10z0"/>
    <w:rsid w:val="003369DA"/>
    <w:rPr>
      <w:rFonts w:ascii="Symbol" w:hAnsi="Symbol" w:cs="OpenSymbol"/>
    </w:rPr>
  </w:style>
  <w:style w:type="character" w:customStyle="1" w:styleId="WW8Num10z1">
    <w:name w:val="WW8Num10z1"/>
    <w:rsid w:val="003369DA"/>
    <w:rPr>
      <w:rFonts w:ascii="OpenSymbol" w:hAnsi="OpenSymbol" w:cs="OpenSymbol"/>
    </w:rPr>
  </w:style>
  <w:style w:type="character" w:customStyle="1" w:styleId="WW8Num11z0">
    <w:name w:val="WW8Num11z0"/>
    <w:rsid w:val="003369DA"/>
    <w:rPr>
      <w:b/>
    </w:rPr>
  </w:style>
  <w:style w:type="character" w:customStyle="1" w:styleId="Fontepargpadro3">
    <w:name w:val="Fonte parág. padrão3"/>
    <w:rsid w:val="003369DA"/>
  </w:style>
  <w:style w:type="character" w:customStyle="1" w:styleId="WW-Absatz-Standardschriftart1111111111">
    <w:name w:val="WW-Absatz-Standardschriftart1111111111"/>
    <w:rsid w:val="003369DA"/>
  </w:style>
  <w:style w:type="character" w:customStyle="1" w:styleId="WW-Absatz-Standardschriftart11111111111">
    <w:name w:val="WW-Absatz-Standardschriftart11111111111"/>
    <w:rsid w:val="003369DA"/>
  </w:style>
  <w:style w:type="character" w:customStyle="1" w:styleId="WW-Absatz-Standardschriftart111111111111">
    <w:name w:val="WW-Absatz-Standardschriftart111111111111"/>
    <w:rsid w:val="003369DA"/>
  </w:style>
  <w:style w:type="character" w:customStyle="1" w:styleId="WW-Absatz-Standardschriftart1111111111111">
    <w:name w:val="WW-Absatz-Standardschriftart1111111111111"/>
    <w:rsid w:val="003369DA"/>
  </w:style>
  <w:style w:type="character" w:customStyle="1" w:styleId="WW-Absatz-Standardschriftart11111111111111">
    <w:name w:val="WW-Absatz-Standardschriftart11111111111111"/>
    <w:rsid w:val="003369DA"/>
  </w:style>
  <w:style w:type="character" w:customStyle="1" w:styleId="WW-Absatz-Standardschriftart111111111111111">
    <w:name w:val="WW-Absatz-Standardschriftart111111111111111"/>
    <w:rsid w:val="003369DA"/>
  </w:style>
  <w:style w:type="character" w:customStyle="1" w:styleId="Fontepargpadro2">
    <w:name w:val="Fonte parág. padrão2"/>
    <w:rsid w:val="003369DA"/>
  </w:style>
  <w:style w:type="character" w:customStyle="1" w:styleId="WW-Absatz-Standardschriftart1111111111111111">
    <w:name w:val="WW-Absatz-Standardschriftart1111111111111111"/>
    <w:rsid w:val="003369DA"/>
  </w:style>
  <w:style w:type="character" w:customStyle="1" w:styleId="WW-Absatz-Standardschriftart11111111111111111">
    <w:name w:val="WW-Absatz-Standardschriftart11111111111111111"/>
    <w:rsid w:val="003369DA"/>
  </w:style>
  <w:style w:type="character" w:customStyle="1" w:styleId="WW-Absatz-Standardschriftart111111111111111111">
    <w:name w:val="WW-Absatz-Standardschriftart111111111111111111"/>
    <w:rsid w:val="003369DA"/>
  </w:style>
  <w:style w:type="character" w:customStyle="1" w:styleId="WW-Absatz-Standardschriftart1111111111111111111">
    <w:name w:val="WW-Absatz-Standardschriftart1111111111111111111"/>
    <w:rsid w:val="003369DA"/>
  </w:style>
  <w:style w:type="character" w:customStyle="1" w:styleId="WW-Absatz-Standardschriftart11111111111111111111">
    <w:name w:val="WW-Absatz-Standardschriftart11111111111111111111"/>
    <w:rsid w:val="003369DA"/>
  </w:style>
  <w:style w:type="character" w:customStyle="1" w:styleId="Fontepargpadro1">
    <w:name w:val="Fonte parág. padrão1"/>
    <w:rsid w:val="003369DA"/>
  </w:style>
  <w:style w:type="character" w:styleId="Hyperlink">
    <w:name w:val="Hyperlink"/>
    <w:uiPriority w:val="99"/>
    <w:rsid w:val="003369DA"/>
    <w:rPr>
      <w:color w:val="0000FF"/>
      <w:spacing w:val="0"/>
      <w:sz w:val="24"/>
      <w:u w:val="single"/>
    </w:rPr>
  </w:style>
  <w:style w:type="character" w:customStyle="1" w:styleId="Smbolosdenumerao">
    <w:name w:val="Símbolos de numeração"/>
    <w:rsid w:val="003369DA"/>
  </w:style>
  <w:style w:type="character" w:customStyle="1" w:styleId="Marcas">
    <w:name w:val="Marcas"/>
    <w:rsid w:val="003369DA"/>
    <w:rPr>
      <w:rFonts w:ascii="OpenSymbol" w:eastAsia="OpenSymbol" w:hAnsi="OpenSymbol" w:cs="OpenSymbol"/>
    </w:rPr>
  </w:style>
  <w:style w:type="character" w:customStyle="1" w:styleId="CharacterStyle1">
    <w:name w:val="Character Style 1"/>
    <w:rsid w:val="003369DA"/>
    <w:rPr>
      <w:rFonts w:ascii="Tahoma" w:hAnsi="Tahoma" w:cs="Tahoma"/>
      <w:sz w:val="20"/>
      <w:szCs w:val="20"/>
    </w:rPr>
  </w:style>
  <w:style w:type="paragraph" w:customStyle="1" w:styleId="Ttulo6">
    <w:name w:val="Título6"/>
    <w:basedOn w:val="Normal"/>
    <w:next w:val="BodyText"/>
    <w:rsid w:val="003369DA"/>
    <w:pPr>
      <w:keepNext/>
      <w:spacing w:before="240" w:after="120"/>
    </w:pPr>
    <w:rPr>
      <w:rFonts w:ascii="Arial" w:eastAsia="MS Mincho" w:hAnsi="Arial" w:cs="Tahoma"/>
      <w:sz w:val="28"/>
      <w:szCs w:val="28"/>
    </w:rPr>
  </w:style>
  <w:style w:type="paragraph" w:styleId="BodyText">
    <w:name w:val="Body Text"/>
    <w:basedOn w:val="Normal"/>
    <w:link w:val="BodyTextChar"/>
    <w:rsid w:val="003369DA"/>
    <w:pPr>
      <w:spacing w:after="120"/>
    </w:pPr>
  </w:style>
  <w:style w:type="character" w:customStyle="1" w:styleId="BodyTextChar">
    <w:name w:val="Body Text Char"/>
    <w:basedOn w:val="DefaultParagraphFont"/>
    <w:link w:val="BodyText"/>
    <w:rsid w:val="003369DA"/>
    <w:rPr>
      <w:rFonts w:ascii="Wide Latin" w:eastAsia="Times New Roman" w:hAnsi="Wide Latin" w:cs="Times New Roman"/>
      <w:color w:val="000000"/>
      <w:kern w:val="1"/>
      <w:sz w:val="36"/>
      <w:szCs w:val="20"/>
      <w:lang w:eastAsia="ar-SA"/>
    </w:rPr>
  </w:style>
  <w:style w:type="paragraph" w:styleId="List">
    <w:name w:val="List"/>
    <w:basedOn w:val="BodyText"/>
    <w:rsid w:val="003369DA"/>
    <w:rPr>
      <w:rFonts w:cs="Tahoma"/>
    </w:rPr>
  </w:style>
  <w:style w:type="paragraph" w:customStyle="1" w:styleId="Legenda6">
    <w:name w:val="Legenda6"/>
    <w:basedOn w:val="Normal"/>
    <w:rsid w:val="003369DA"/>
    <w:pPr>
      <w:suppressLineNumbers/>
      <w:spacing w:before="120" w:after="120"/>
    </w:pPr>
    <w:rPr>
      <w:rFonts w:cs="Tahoma"/>
      <w:i/>
      <w:iCs/>
      <w:sz w:val="24"/>
      <w:szCs w:val="24"/>
    </w:rPr>
  </w:style>
  <w:style w:type="paragraph" w:customStyle="1" w:styleId="ndice">
    <w:name w:val="Índice"/>
    <w:basedOn w:val="Normal"/>
    <w:rsid w:val="003369DA"/>
    <w:pPr>
      <w:suppressLineNumbers/>
    </w:pPr>
    <w:rPr>
      <w:rFonts w:cs="Tahoma"/>
    </w:rPr>
  </w:style>
  <w:style w:type="paragraph" w:customStyle="1" w:styleId="Ttulo5">
    <w:name w:val="Título5"/>
    <w:basedOn w:val="Normal"/>
    <w:next w:val="BodyText"/>
    <w:rsid w:val="003369DA"/>
    <w:pPr>
      <w:keepNext/>
      <w:spacing w:before="240" w:after="120"/>
    </w:pPr>
    <w:rPr>
      <w:rFonts w:ascii="Arial" w:eastAsia="MS Mincho" w:hAnsi="Arial" w:cs="Tahoma"/>
      <w:sz w:val="28"/>
      <w:szCs w:val="28"/>
    </w:rPr>
  </w:style>
  <w:style w:type="paragraph" w:customStyle="1" w:styleId="Legenda5">
    <w:name w:val="Legenda5"/>
    <w:basedOn w:val="Normal"/>
    <w:rsid w:val="003369DA"/>
    <w:pPr>
      <w:suppressLineNumbers/>
      <w:spacing w:before="120" w:after="120"/>
    </w:pPr>
    <w:rPr>
      <w:rFonts w:cs="Tahoma"/>
      <w:i/>
      <w:iCs/>
      <w:sz w:val="24"/>
      <w:szCs w:val="24"/>
    </w:rPr>
  </w:style>
  <w:style w:type="paragraph" w:customStyle="1" w:styleId="Ttulo4">
    <w:name w:val="Título4"/>
    <w:basedOn w:val="Normal"/>
    <w:next w:val="BodyText"/>
    <w:rsid w:val="003369DA"/>
    <w:pPr>
      <w:keepNext/>
      <w:spacing w:before="240" w:after="120"/>
    </w:pPr>
    <w:rPr>
      <w:rFonts w:ascii="Arial" w:eastAsia="MS Mincho" w:hAnsi="Arial" w:cs="Tahoma"/>
      <w:sz w:val="28"/>
      <w:szCs w:val="28"/>
    </w:rPr>
  </w:style>
  <w:style w:type="paragraph" w:customStyle="1" w:styleId="Legenda4">
    <w:name w:val="Legenda4"/>
    <w:basedOn w:val="Normal"/>
    <w:rsid w:val="003369DA"/>
    <w:pPr>
      <w:suppressLineNumbers/>
      <w:spacing w:before="120" w:after="120"/>
    </w:pPr>
    <w:rPr>
      <w:rFonts w:cs="Tahoma"/>
      <w:i/>
      <w:iCs/>
      <w:sz w:val="24"/>
      <w:szCs w:val="24"/>
    </w:rPr>
  </w:style>
  <w:style w:type="paragraph" w:customStyle="1" w:styleId="Ttulo3">
    <w:name w:val="Título3"/>
    <w:basedOn w:val="Normal"/>
    <w:next w:val="BodyText"/>
    <w:rsid w:val="003369DA"/>
    <w:pPr>
      <w:keepNext/>
      <w:spacing w:before="240" w:after="120"/>
    </w:pPr>
    <w:rPr>
      <w:rFonts w:ascii="Arial" w:eastAsia="MS Mincho" w:hAnsi="Arial" w:cs="Tahoma"/>
      <w:sz w:val="28"/>
      <w:szCs w:val="28"/>
    </w:rPr>
  </w:style>
  <w:style w:type="paragraph" w:customStyle="1" w:styleId="Legenda3">
    <w:name w:val="Legenda3"/>
    <w:basedOn w:val="Normal"/>
    <w:rsid w:val="003369DA"/>
    <w:pPr>
      <w:suppressLineNumbers/>
      <w:spacing w:before="120" w:after="120"/>
    </w:pPr>
    <w:rPr>
      <w:rFonts w:cs="Tahoma"/>
      <w:i/>
      <w:iCs/>
      <w:sz w:val="24"/>
      <w:szCs w:val="24"/>
    </w:rPr>
  </w:style>
  <w:style w:type="paragraph" w:customStyle="1" w:styleId="Ttulo2">
    <w:name w:val="Título2"/>
    <w:basedOn w:val="Normal"/>
    <w:next w:val="BodyText"/>
    <w:rsid w:val="003369DA"/>
    <w:pPr>
      <w:keepNext/>
      <w:spacing w:before="240" w:after="120"/>
    </w:pPr>
    <w:rPr>
      <w:rFonts w:ascii="Arial" w:eastAsia="MS Mincho" w:hAnsi="Arial" w:cs="Tahoma"/>
      <w:sz w:val="28"/>
      <w:szCs w:val="28"/>
    </w:rPr>
  </w:style>
  <w:style w:type="paragraph" w:customStyle="1" w:styleId="Legenda2">
    <w:name w:val="Legenda2"/>
    <w:basedOn w:val="Normal"/>
    <w:rsid w:val="003369DA"/>
    <w:pPr>
      <w:suppressLineNumbers/>
      <w:spacing w:before="120" w:after="120"/>
    </w:pPr>
    <w:rPr>
      <w:rFonts w:cs="Tahoma"/>
      <w:i/>
      <w:iCs/>
      <w:sz w:val="24"/>
      <w:szCs w:val="24"/>
    </w:rPr>
  </w:style>
  <w:style w:type="paragraph" w:customStyle="1" w:styleId="Ttulo1">
    <w:name w:val="Título1"/>
    <w:basedOn w:val="Normal"/>
    <w:next w:val="BodyText"/>
    <w:rsid w:val="003369DA"/>
    <w:pPr>
      <w:keepNext/>
      <w:spacing w:before="240" w:after="120"/>
    </w:pPr>
    <w:rPr>
      <w:rFonts w:ascii="Arial" w:eastAsia="MS Mincho" w:hAnsi="Arial" w:cs="Tahoma"/>
      <w:sz w:val="28"/>
      <w:szCs w:val="28"/>
    </w:rPr>
  </w:style>
  <w:style w:type="paragraph" w:customStyle="1" w:styleId="Legenda1">
    <w:name w:val="Legenda1"/>
    <w:basedOn w:val="Normal"/>
    <w:rsid w:val="003369DA"/>
    <w:pPr>
      <w:suppressLineNumbers/>
      <w:spacing w:before="120" w:after="120"/>
    </w:pPr>
    <w:rPr>
      <w:rFonts w:cs="Tahoma"/>
      <w:i/>
      <w:iCs/>
      <w:sz w:val="24"/>
      <w:szCs w:val="24"/>
    </w:rPr>
  </w:style>
  <w:style w:type="character" w:customStyle="1" w:styleId="TitleChar">
    <w:name w:val="Title Char"/>
    <w:basedOn w:val="DefaultParagraphFont"/>
    <w:link w:val="Title"/>
    <w:rsid w:val="003369DA"/>
    <w:rPr>
      <w:rFonts w:ascii="Arial Black" w:eastAsia="Times New Roman" w:hAnsi="Arial Black" w:cs="Times New Roman"/>
      <w:color w:val="000000"/>
      <w:kern w:val="1"/>
      <w:sz w:val="48"/>
      <w:szCs w:val="20"/>
      <w:lang w:val="en-US" w:eastAsia="ar-SA"/>
    </w:rPr>
  </w:style>
  <w:style w:type="paragraph" w:styleId="Subtitle">
    <w:name w:val="Subtitle"/>
    <w:basedOn w:val="Normal"/>
    <w:next w:val="Normal"/>
    <w:link w:val="SubtitleChar"/>
    <w:pPr>
      <w:keepNext/>
      <w:spacing w:before="240" w:after="120"/>
      <w:jc w:val="center"/>
    </w:pPr>
    <w:rPr>
      <w:rFonts w:ascii="Arial" w:eastAsia="Arial" w:hAnsi="Arial" w:cs="Arial"/>
      <w:i/>
      <w:sz w:val="28"/>
      <w:szCs w:val="28"/>
    </w:rPr>
  </w:style>
  <w:style w:type="character" w:customStyle="1" w:styleId="SubtitleChar">
    <w:name w:val="Subtitle Char"/>
    <w:basedOn w:val="DefaultParagraphFont"/>
    <w:link w:val="Subtitle"/>
    <w:rsid w:val="003369DA"/>
    <w:rPr>
      <w:rFonts w:ascii="Arial" w:eastAsia="MS Mincho" w:hAnsi="Arial" w:cs="Tahoma"/>
      <w:i/>
      <w:iCs/>
      <w:color w:val="000000"/>
      <w:kern w:val="1"/>
      <w:sz w:val="28"/>
      <w:szCs w:val="28"/>
      <w:lang w:eastAsia="ar-SA"/>
    </w:rPr>
  </w:style>
  <w:style w:type="paragraph" w:customStyle="1" w:styleId="TableContents">
    <w:name w:val="Table Contents"/>
    <w:basedOn w:val="Normal"/>
    <w:rsid w:val="003369DA"/>
    <w:rPr>
      <w:rFonts w:ascii="Times New Roman" w:hAnsi="Times New Roman"/>
      <w:sz w:val="24"/>
      <w:lang w:val="en-US"/>
    </w:rPr>
  </w:style>
  <w:style w:type="paragraph" w:customStyle="1" w:styleId="Textopadro2">
    <w:name w:val="Texto padrão:2"/>
    <w:basedOn w:val="Normal"/>
    <w:rsid w:val="003369DA"/>
    <w:rPr>
      <w:rFonts w:ascii="Times New Roman" w:hAnsi="Times New Roman"/>
      <w:sz w:val="24"/>
      <w:lang w:val="en-US"/>
    </w:rPr>
  </w:style>
  <w:style w:type="paragraph" w:customStyle="1" w:styleId="Corpodetexto21">
    <w:name w:val="Corpo de texto 21"/>
    <w:basedOn w:val="Normal"/>
    <w:rsid w:val="003369DA"/>
    <w:pPr>
      <w:jc w:val="both"/>
    </w:pPr>
    <w:rPr>
      <w:rFonts w:ascii="Arial" w:hAnsi="Arial"/>
      <w:sz w:val="24"/>
    </w:rPr>
  </w:style>
  <w:style w:type="paragraph" w:customStyle="1" w:styleId="Padro">
    <w:name w:val="Padro"/>
    <w:basedOn w:val="Normal"/>
    <w:rsid w:val="003369DA"/>
    <w:rPr>
      <w:rFonts w:ascii="Arial" w:hAnsi="Arial"/>
      <w:sz w:val="24"/>
    </w:rPr>
  </w:style>
  <w:style w:type="paragraph" w:customStyle="1" w:styleId="Cabealho1">
    <w:name w:val="Cabeçalho1"/>
    <w:basedOn w:val="Normal"/>
    <w:rsid w:val="003369DA"/>
    <w:pPr>
      <w:tabs>
        <w:tab w:val="center" w:pos="4419"/>
        <w:tab w:val="right" w:pos="8838"/>
      </w:tabs>
    </w:pPr>
    <w:rPr>
      <w:rFonts w:ascii="Times New Roman" w:hAnsi="Times New Roman"/>
      <w:sz w:val="20"/>
    </w:rPr>
  </w:style>
  <w:style w:type="paragraph" w:customStyle="1" w:styleId="Ttulo41">
    <w:name w:val="Título 41"/>
    <w:basedOn w:val="Normal"/>
    <w:rsid w:val="003369DA"/>
    <w:pPr>
      <w:keepNext/>
      <w:jc w:val="center"/>
    </w:pPr>
    <w:rPr>
      <w:rFonts w:ascii="Rockwell Light" w:hAnsi="Rockwell Light"/>
      <w:sz w:val="28"/>
    </w:rPr>
  </w:style>
  <w:style w:type="paragraph" w:customStyle="1" w:styleId="Tcuremetente">
    <w:name w:val="Tcu_remetente"/>
    <w:basedOn w:val="Normal"/>
    <w:rsid w:val="003369DA"/>
    <w:pPr>
      <w:jc w:val="center"/>
    </w:pPr>
    <w:rPr>
      <w:rFonts w:ascii="Times New Roman" w:hAnsi="Times New Roman"/>
      <w:sz w:val="26"/>
    </w:rPr>
  </w:style>
  <w:style w:type="paragraph" w:customStyle="1" w:styleId="BodyText21">
    <w:name w:val="Body Text 21"/>
    <w:basedOn w:val="Normal"/>
    <w:rsid w:val="003369DA"/>
    <w:pPr>
      <w:jc w:val="both"/>
    </w:pPr>
    <w:rPr>
      <w:rFonts w:ascii="Times New Roman" w:hAnsi="Times New Roman"/>
      <w:sz w:val="24"/>
    </w:rPr>
  </w:style>
  <w:style w:type="paragraph" w:customStyle="1" w:styleId="Textopadro1">
    <w:name w:val="Texto padrão:1"/>
    <w:basedOn w:val="Normal"/>
    <w:uiPriority w:val="99"/>
    <w:rsid w:val="003369DA"/>
    <w:pPr>
      <w:tabs>
        <w:tab w:val="left" w:pos="0"/>
      </w:tabs>
    </w:pPr>
    <w:rPr>
      <w:rFonts w:ascii="Times New Roman" w:hAnsi="Times New Roman"/>
      <w:sz w:val="24"/>
      <w:lang w:val="en-US"/>
    </w:rPr>
  </w:style>
  <w:style w:type="paragraph" w:customStyle="1" w:styleId="Ttulo21">
    <w:name w:val="Título 21"/>
    <w:basedOn w:val="Normal"/>
    <w:rsid w:val="003369DA"/>
    <w:pPr>
      <w:keepNext/>
      <w:tabs>
        <w:tab w:val="left" w:pos="2268"/>
      </w:tabs>
      <w:jc w:val="both"/>
    </w:pPr>
    <w:rPr>
      <w:rFonts w:ascii="Arial" w:hAnsi="Arial"/>
      <w:i/>
      <w:sz w:val="24"/>
      <w:lang w:val="en-US"/>
    </w:rPr>
  </w:style>
  <w:style w:type="paragraph" w:customStyle="1" w:styleId="P30">
    <w:name w:val="P30"/>
    <w:basedOn w:val="Normal"/>
    <w:rsid w:val="003369DA"/>
    <w:pPr>
      <w:jc w:val="both"/>
    </w:pPr>
    <w:rPr>
      <w:rFonts w:ascii="Times New Roman" w:hAnsi="Times New Roman"/>
      <w:b/>
      <w:sz w:val="24"/>
    </w:rPr>
  </w:style>
  <w:style w:type="paragraph" w:customStyle="1" w:styleId="Recuodecorpodetexto21">
    <w:name w:val="Recuo de corpo de texto 21"/>
    <w:basedOn w:val="Normal"/>
    <w:rsid w:val="003369DA"/>
    <w:pPr>
      <w:jc w:val="both"/>
    </w:pPr>
    <w:rPr>
      <w:rFonts w:ascii="Arial" w:hAnsi="Arial"/>
      <w:sz w:val="24"/>
      <w:lang w:val="en-US"/>
    </w:rPr>
  </w:style>
  <w:style w:type="paragraph" w:customStyle="1" w:styleId="10">
    <w:name w:val="10"/>
    <w:basedOn w:val="Normal"/>
    <w:rsid w:val="003369DA"/>
    <w:pPr>
      <w:tabs>
        <w:tab w:val="left" w:pos="851"/>
      </w:tabs>
      <w:ind w:left="851" w:hanging="567"/>
      <w:jc w:val="both"/>
    </w:pPr>
    <w:rPr>
      <w:rFonts w:ascii="Times New Roman" w:hAnsi="Times New Roman"/>
      <w:sz w:val="24"/>
    </w:rPr>
  </w:style>
  <w:style w:type="paragraph" w:customStyle="1" w:styleId="Corpodetexto1">
    <w:name w:val="Corpo de texto1"/>
    <w:basedOn w:val="Normal"/>
    <w:rsid w:val="003369DA"/>
    <w:pPr>
      <w:tabs>
        <w:tab w:val="left" w:pos="2268"/>
      </w:tabs>
      <w:jc w:val="both"/>
    </w:pPr>
    <w:rPr>
      <w:rFonts w:ascii="Arial" w:hAnsi="Arial"/>
      <w:sz w:val="24"/>
      <w:lang w:val="en-US"/>
    </w:rPr>
  </w:style>
  <w:style w:type="paragraph" w:customStyle="1" w:styleId="Textopadro">
    <w:name w:val="Texto padr?o"/>
    <w:basedOn w:val="Normal"/>
    <w:rsid w:val="003369DA"/>
    <w:rPr>
      <w:rFonts w:ascii="Times New Roman" w:hAnsi="Times New Roman"/>
      <w:sz w:val="24"/>
      <w:lang w:val="en-US"/>
    </w:rPr>
  </w:style>
  <w:style w:type="paragraph" w:customStyle="1" w:styleId="Style0">
    <w:name w:val="Style0"/>
    <w:basedOn w:val="Normal"/>
    <w:rsid w:val="003369DA"/>
    <w:rPr>
      <w:rFonts w:ascii="Arial" w:hAnsi="Arial"/>
      <w:sz w:val="20"/>
      <w:lang w:val="en-US"/>
    </w:rPr>
  </w:style>
  <w:style w:type="paragraph" w:customStyle="1" w:styleId="Recuodecorpodetexto31">
    <w:name w:val="Recuo de corpo de texto 31"/>
    <w:basedOn w:val="Normal"/>
    <w:rsid w:val="003369DA"/>
    <w:pPr>
      <w:tabs>
        <w:tab w:val="left" w:pos="2268"/>
      </w:tabs>
      <w:ind w:left="2268" w:hanging="283"/>
      <w:jc w:val="both"/>
    </w:pPr>
    <w:rPr>
      <w:rFonts w:ascii="Arial" w:hAnsi="Arial"/>
      <w:sz w:val="24"/>
    </w:rPr>
  </w:style>
  <w:style w:type="paragraph" w:customStyle="1" w:styleId="Corpodetexto22">
    <w:name w:val="Corpo de texto 22"/>
    <w:basedOn w:val="Normal"/>
    <w:rsid w:val="003369DA"/>
    <w:pPr>
      <w:jc w:val="both"/>
    </w:pPr>
    <w:rPr>
      <w:rFonts w:ascii="Arial Narrow" w:hAnsi="Arial Narrow"/>
      <w:sz w:val="24"/>
    </w:rPr>
  </w:style>
  <w:style w:type="paragraph" w:customStyle="1" w:styleId="Ttulo31">
    <w:name w:val="Título 31"/>
    <w:basedOn w:val="Normal"/>
    <w:rsid w:val="003369DA"/>
    <w:pPr>
      <w:keepNext/>
    </w:pPr>
    <w:rPr>
      <w:rFonts w:ascii="Arial Narrow" w:hAnsi="Arial Narrow"/>
      <w:b/>
      <w:sz w:val="24"/>
    </w:rPr>
  </w:style>
  <w:style w:type="paragraph" w:customStyle="1" w:styleId="OmniPage1794">
    <w:name w:val="OmniPage #1794"/>
    <w:basedOn w:val="Normal"/>
    <w:rsid w:val="003369DA"/>
    <w:pPr>
      <w:tabs>
        <w:tab w:val="left" w:pos="484"/>
        <w:tab w:val="right" w:pos="8149"/>
      </w:tabs>
      <w:spacing w:line="352" w:lineRule="exact"/>
    </w:pPr>
    <w:rPr>
      <w:rFonts w:ascii="Times New Roman" w:hAnsi="Times New Roman"/>
      <w:sz w:val="24"/>
      <w:lang w:val="en-US"/>
    </w:rPr>
  </w:style>
  <w:style w:type="paragraph" w:customStyle="1" w:styleId="PargrafoNormal">
    <w:name w:val="Parágrafo Normal"/>
    <w:basedOn w:val="Normal"/>
    <w:rsid w:val="003369DA"/>
    <w:pPr>
      <w:spacing w:after="120"/>
      <w:jc w:val="both"/>
    </w:pPr>
    <w:rPr>
      <w:rFonts w:ascii="Times New Roman" w:hAnsi="Times New Roman"/>
      <w:sz w:val="24"/>
    </w:rPr>
  </w:style>
  <w:style w:type="paragraph" w:customStyle="1" w:styleId="Corpo">
    <w:name w:val="Corpo"/>
    <w:basedOn w:val="Normal"/>
    <w:qFormat/>
    <w:rsid w:val="003369DA"/>
    <w:rPr>
      <w:rFonts w:ascii="Times New Roman" w:hAnsi="Times New Roman"/>
      <w:sz w:val="20"/>
    </w:rPr>
  </w:style>
  <w:style w:type="paragraph" w:customStyle="1" w:styleId="LetrasMultinvel">
    <w:name w:val="Letras Multinível"/>
    <w:basedOn w:val="Normal"/>
    <w:rsid w:val="003369DA"/>
    <w:pPr>
      <w:tabs>
        <w:tab w:val="left" w:pos="284"/>
        <w:tab w:val="left" w:pos="1418"/>
      </w:tabs>
      <w:spacing w:after="120"/>
      <w:ind w:left="1418" w:hanging="284"/>
      <w:jc w:val="both"/>
    </w:pPr>
    <w:rPr>
      <w:rFonts w:ascii="Times New Roman" w:hAnsi="Times New Roman"/>
      <w:sz w:val="24"/>
    </w:rPr>
  </w:style>
  <w:style w:type="paragraph" w:customStyle="1" w:styleId="Recuodecorpodetexto22">
    <w:name w:val="Recuo de corpo de texto 22"/>
    <w:basedOn w:val="Normal"/>
    <w:rsid w:val="003369DA"/>
    <w:pPr>
      <w:tabs>
        <w:tab w:val="left" w:pos="2977"/>
      </w:tabs>
      <w:ind w:left="2977" w:hanging="567"/>
      <w:jc w:val="both"/>
    </w:pPr>
    <w:rPr>
      <w:rFonts w:ascii="Arial" w:hAnsi="Arial"/>
      <w:sz w:val="24"/>
    </w:rPr>
  </w:style>
  <w:style w:type="paragraph" w:customStyle="1" w:styleId="Ttulo91">
    <w:name w:val="Título 91"/>
    <w:basedOn w:val="Normal"/>
    <w:rsid w:val="003369DA"/>
    <w:pPr>
      <w:keepNext/>
      <w:ind w:left="993" w:right="566"/>
    </w:pPr>
    <w:rPr>
      <w:rFonts w:ascii="Verdana" w:hAnsi="Verdana"/>
      <w:i/>
      <w:sz w:val="22"/>
    </w:rPr>
  </w:style>
  <w:style w:type="paragraph" w:customStyle="1" w:styleId="Ttulo11">
    <w:name w:val="Título 11"/>
    <w:basedOn w:val="Normal"/>
    <w:rsid w:val="003369DA"/>
    <w:pPr>
      <w:keepNext/>
      <w:jc w:val="center"/>
    </w:pPr>
    <w:rPr>
      <w:rFonts w:ascii="Times New Roman" w:hAnsi="Times New Roman"/>
      <w:i/>
      <w:sz w:val="32"/>
    </w:rPr>
  </w:style>
  <w:style w:type="paragraph" w:customStyle="1" w:styleId="Ttulo61">
    <w:name w:val="Título 61"/>
    <w:basedOn w:val="Normal"/>
    <w:rsid w:val="003369DA"/>
    <w:pPr>
      <w:keepNext/>
      <w:ind w:left="709"/>
      <w:jc w:val="both"/>
    </w:pPr>
    <w:rPr>
      <w:rFonts w:ascii="Arial" w:hAnsi="Arial"/>
      <w:b/>
      <w:i/>
      <w:sz w:val="24"/>
    </w:rPr>
  </w:style>
  <w:style w:type="paragraph" w:customStyle="1" w:styleId="Ttulo81">
    <w:name w:val="Título 81"/>
    <w:basedOn w:val="Normal"/>
    <w:rsid w:val="003369DA"/>
    <w:pPr>
      <w:keepNext/>
      <w:ind w:left="2977"/>
    </w:pPr>
    <w:rPr>
      <w:rFonts w:ascii="Times New Roman" w:hAnsi="Times New Roman"/>
      <w:b/>
      <w:sz w:val="28"/>
    </w:rPr>
  </w:style>
  <w:style w:type="paragraph" w:customStyle="1" w:styleId="Numeraodetpicos">
    <w:name w:val="Numeração de tópicos"/>
    <w:basedOn w:val="Normal"/>
    <w:rsid w:val="003369DA"/>
    <w:pPr>
      <w:tabs>
        <w:tab w:val="num" w:pos="360"/>
      </w:tabs>
      <w:ind w:left="360" w:hanging="360"/>
    </w:pPr>
    <w:rPr>
      <w:rFonts w:ascii="Times New Roman" w:hAnsi="Times New Roman"/>
      <w:sz w:val="24"/>
      <w:lang w:val="en-US"/>
    </w:rPr>
  </w:style>
  <w:style w:type="paragraph" w:customStyle="1" w:styleId="Recuodaprimeiralinha">
    <w:name w:val="Recuo da primeira linha"/>
    <w:basedOn w:val="Normal"/>
    <w:rsid w:val="003369DA"/>
    <w:pPr>
      <w:ind w:firstLine="720"/>
    </w:pPr>
    <w:rPr>
      <w:rFonts w:ascii="Times New Roman" w:hAnsi="Times New Roman"/>
      <w:sz w:val="24"/>
      <w:lang w:val="en-US"/>
    </w:rPr>
  </w:style>
  <w:style w:type="paragraph" w:customStyle="1" w:styleId="Listanumerada">
    <w:name w:val="Lista numerada"/>
    <w:basedOn w:val="Normal"/>
    <w:rsid w:val="003369DA"/>
    <w:pPr>
      <w:tabs>
        <w:tab w:val="num" w:pos="360"/>
      </w:tabs>
      <w:ind w:left="360" w:hanging="360"/>
    </w:pPr>
    <w:rPr>
      <w:rFonts w:ascii="Times New Roman" w:hAnsi="Times New Roman"/>
      <w:sz w:val="24"/>
      <w:lang w:val="en-US"/>
    </w:rPr>
  </w:style>
  <w:style w:type="paragraph" w:customStyle="1" w:styleId="Marcador2">
    <w:name w:val="Marcador 2"/>
    <w:basedOn w:val="Normal"/>
    <w:rsid w:val="003369DA"/>
    <w:pPr>
      <w:tabs>
        <w:tab w:val="num" w:pos="0"/>
      </w:tabs>
      <w:ind w:left="360" w:hanging="360"/>
    </w:pPr>
    <w:rPr>
      <w:rFonts w:ascii="Times New Roman" w:hAnsi="Times New Roman"/>
      <w:sz w:val="24"/>
      <w:lang w:val="en-US"/>
    </w:rPr>
  </w:style>
  <w:style w:type="paragraph" w:customStyle="1" w:styleId="Marcador1">
    <w:name w:val="Marcador 1"/>
    <w:basedOn w:val="Normal"/>
    <w:rsid w:val="003369DA"/>
    <w:pPr>
      <w:tabs>
        <w:tab w:val="num" w:pos="0"/>
      </w:tabs>
      <w:ind w:left="360" w:hanging="360"/>
    </w:pPr>
    <w:rPr>
      <w:rFonts w:ascii="Times New Roman" w:hAnsi="Times New Roman"/>
      <w:sz w:val="24"/>
      <w:lang w:val="en-US"/>
    </w:rPr>
  </w:style>
  <w:style w:type="paragraph" w:customStyle="1" w:styleId="Corpodotexto">
    <w:name w:val="Corpo do texto"/>
    <w:basedOn w:val="Normal"/>
    <w:rsid w:val="003369DA"/>
    <w:rPr>
      <w:rFonts w:ascii="Times New Roman" w:hAnsi="Times New Roman"/>
      <w:sz w:val="24"/>
      <w:lang w:val="en-US"/>
    </w:rPr>
  </w:style>
  <w:style w:type="paragraph" w:customStyle="1" w:styleId="Textopadro0">
    <w:name w:val="Texto padrão"/>
    <w:basedOn w:val="Normal"/>
    <w:uiPriority w:val="99"/>
    <w:rsid w:val="003369DA"/>
    <w:rPr>
      <w:rFonts w:ascii="Times New Roman" w:hAnsi="Times New Roman"/>
      <w:sz w:val="24"/>
      <w:lang w:val="en-US"/>
    </w:rPr>
  </w:style>
  <w:style w:type="paragraph" w:customStyle="1" w:styleId="Contedodetabela">
    <w:name w:val="Conteúdo de tabela"/>
    <w:basedOn w:val="Normal"/>
    <w:rsid w:val="003369DA"/>
    <w:pPr>
      <w:suppressLineNumbers/>
    </w:pPr>
  </w:style>
  <w:style w:type="paragraph" w:customStyle="1" w:styleId="Ttulodetabela">
    <w:name w:val="Título de tabela"/>
    <w:basedOn w:val="Contedodetabela"/>
    <w:rsid w:val="003369DA"/>
    <w:pPr>
      <w:jc w:val="center"/>
    </w:pPr>
    <w:rPr>
      <w:b/>
      <w:bCs/>
    </w:rPr>
  </w:style>
  <w:style w:type="paragraph" w:styleId="Footer">
    <w:name w:val="footer"/>
    <w:basedOn w:val="Normal"/>
    <w:link w:val="FooterChar"/>
    <w:uiPriority w:val="99"/>
    <w:rsid w:val="003369DA"/>
    <w:pPr>
      <w:suppressLineNumbers/>
      <w:tabs>
        <w:tab w:val="center" w:pos="4818"/>
        <w:tab w:val="right" w:pos="9637"/>
      </w:tabs>
    </w:pPr>
  </w:style>
  <w:style w:type="character" w:customStyle="1" w:styleId="FooterChar">
    <w:name w:val="Footer Char"/>
    <w:basedOn w:val="DefaultParagraphFont"/>
    <w:link w:val="Footer"/>
    <w:uiPriority w:val="99"/>
    <w:rsid w:val="003369DA"/>
    <w:rPr>
      <w:rFonts w:ascii="Wide Latin" w:eastAsia="Times New Roman" w:hAnsi="Wide Latin" w:cs="Times New Roman"/>
      <w:color w:val="000000"/>
      <w:kern w:val="1"/>
      <w:sz w:val="36"/>
      <w:szCs w:val="20"/>
      <w:lang w:eastAsia="ar-SA"/>
    </w:rPr>
  </w:style>
  <w:style w:type="paragraph" w:styleId="Header">
    <w:name w:val="header"/>
    <w:basedOn w:val="Normal"/>
    <w:link w:val="HeaderChar"/>
    <w:rsid w:val="003369DA"/>
    <w:pPr>
      <w:suppressLineNumbers/>
      <w:tabs>
        <w:tab w:val="center" w:pos="4818"/>
        <w:tab w:val="right" w:pos="9637"/>
      </w:tabs>
    </w:pPr>
  </w:style>
  <w:style w:type="character" w:customStyle="1" w:styleId="HeaderChar">
    <w:name w:val="Header Char"/>
    <w:basedOn w:val="DefaultParagraphFont"/>
    <w:link w:val="Header"/>
    <w:uiPriority w:val="99"/>
    <w:rsid w:val="003369DA"/>
    <w:rPr>
      <w:rFonts w:ascii="Wide Latin" w:eastAsia="Times New Roman" w:hAnsi="Wide Latin" w:cs="Times New Roman"/>
      <w:color w:val="000000"/>
      <w:kern w:val="1"/>
      <w:sz w:val="36"/>
      <w:szCs w:val="20"/>
      <w:lang w:eastAsia="ar-SA"/>
    </w:rPr>
  </w:style>
  <w:style w:type="paragraph" w:customStyle="1" w:styleId="Contedodequadro">
    <w:name w:val="Conteúdo de quadro"/>
    <w:basedOn w:val="BodyText"/>
    <w:rsid w:val="003369DA"/>
  </w:style>
  <w:style w:type="paragraph" w:customStyle="1" w:styleId="western">
    <w:name w:val="western"/>
    <w:basedOn w:val="Normal"/>
    <w:rsid w:val="003369DA"/>
    <w:pPr>
      <w:spacing w:before="100" w:after="119"/>
    </w:pPr>
  </w:style>
  <w:style w:type="paragraph" w:styleId="NormalWeb">
    <w:name w:val="Normal (Web)"/>
    <w:basedOn w:val="Normal"/>
    <w:uiPriority w:val="99"/>
    <w:rsid w:val="003369DA"/>
    <w:pPr>
      <w:suppressAutoHyphens w:val="0"/>
      <w:spacing w:before="100" w:after="119"/>
    </w:pPr>
    <w:rPr>
      <w:rFonts w:ascii="Times New Roman" w:hAnsi="Times New Roman"/>
      <w:color w:val="auto"/>
      <w:sz w:val="24"/>
      <w:szCs w:val="24"/>
    </w:rPr>
  </w:style>
  <w:style w:type="paragraph" w:customStyle="1" w:styleId="Textoembloco1">
    <w:name w:val="Texto em bloco1"/>
    <w:basedOn w:val="Normal"/>
    <w:rsid w:val="003369DA"/>
    <w:pPr>
      <w:spacing w:before="20" w:after="20"/>
      <w:ind w:left="1490" w:right="355"/>
      <w:jc w:val="both"/>
    </w:pPr>
    <w:rPr>
      <w:i/>
      <w:iCs/>
      <w:sz w:val="22"/>
      <w:szCs w:val="22"/>
    </w:rPr>
  </w:style>
  <w:style w:type="paragraph" w:styleId="BalloonText">
    <w:name w:val="Balloon Text"/>
    <w:basedOn w:val="Normal"/>
    <w:link w:val="BalloonTextChar"/>
    <w:unhideWhenUsed/>
    <w:rsid w:val="003369DA"/>
    <w:rPr>
      <w:rFonts w:ascii="Tahoma" w:hAnsi="Tahoma"/>
      <w:sz w:val="16"/>
      <w:szCs w:val="16"/>
    </w:rPr>
  </w:style>
  <w:style w:type="character" w:customStyle="1" w:styleId="BalloonTextChar">
    <w:name w:val="Balloon Text Char"/>
    <w:basedOn w:val="DefaultParagraphFont"/>
    <w:link w:val="BalloonText"/>
    <w:rsid w:val="003369DA"/>
    <w:rPr>
      <w:rFonts w:ascii="Tahoma" w:eastAsia="Times New Roman" w:hAnsi="Tahoma" w:cs="Times New Roman"/>
      <w:color w:val="000000"/>
      <w:kern w:val="1"/>
      <w:sz w:val="16"/>
      <w:szCs w:val="16"/>
      <w:lang w:eastAsia="ar-SA"/>
    </w:rPr>
  </w:style>
  <w:style w:type="character" w:styleId="Strong">
    <w:name w:val="Strong"/>
    <w:uiPriority w:val="22"/>
    <w:qFormat/>
    <w:rsid w:val="003369DA"/>
    <w:rPr>
      <w:b/>
      <w:bCs/>
    </w:rPr>
  </w:style>
  <w:style w:type="paragraph" w:customStyle="1" w:styleId="Padro0">
    <w:name w:val="Padrão"/>
    <w:uiPriority w:val="99"/>
    <w:rsid w:val="003369DA"/>
    <w:pPr>
      <w:tabs>
        <w:tab w:val="left" w:pos="709"/>
      </w:tabs>
      <w:suppressAutoHyphens/>
      <w:spacing w:line="200" w:lineRule="atLeast"/>
    </w:pPr>
    <w:rPr>
      <w:rFonts w:eastAsia="Times New Roman" w:cs="Times New Roman"/>
      <w:color w:val="000000"/>
      <w:szCs w:val="20"/>
      <w:lang w:eastAsia="ar-SA"/>
    </w:rPr>
  </w:style>
  <w:style w:type="paragraph" w:customStyle="1" w:styleId="WW-Padro">
    <w:name w:val="WW-Padrão"/>
    <w:basedOn w:val="Normal"/>
    <w:rsid w:val="00CE6642"/>
    <w:rPr>
      <w:rFonts w:ascii="Times New Roman" w:hAnsi="Times New Roman"/>
      <w:kern w:val="0"/>
      <w:lang w:eastAsia="pt-BR"/>
    </w:rPr>
  </w:style>
  <w:style w:type="character" w:styleId="Emphasis">
    <w:name w:val="Emphasis"/>
    <w:uiPriority w:val="20"/>
    <w:qFormat/>
    <w:rsid w:val="0071200A"/>
    <w:rPr>
      <w:i/>
      <w:iCs/>
    </w:rPr>
  </w:style>
  <w:style w:type="paragraph" w:customStyle="1" w:styleId="Standard">
    <w:name w:val="Standard"/>
    <w:rsid w:val="00C82998"/>
    <w:pPr>
      <w:widowControl w:val="0"/>
      <w:suppressAutoHyphens/>
      <w:autoSpaceDN w:val="0"/>
      <w:textAlignment w:val="baseline"/>
    </w:pPr>
    <w:rPr>
      <w:rFonts w:ascii="Times New Roman" w:eastAsia="Lucida Sans Unicode" w:hAnsi="Times New Roman" w:cs="Tahoma"/>
      <w:kern w:val="3"/>
      <w:sz w:val="24"/>
      <w:szCs w:val="24"/>
      <w:lang w:eastAsia="pt-BR" w:bidi="pt-BR"/>
    </w:rPr>
  </w:style>
  <w:style w:type="paragraph" w:styleId="ListParagraph">
    <w:name w:val="List Paragraph"/>
    <w:basedOn w:val="Normal"/>
    <w:uiPriority w:val="1"/>
    <w:qFormat/>
    <w:rsid w:val="00443821"/>
    <w:pPr>
      <w:ind w:left="720"/>
      <w:contextualSpacing/>
    </w:pPr>
  </w:style>
  <w:style w:type="paragraph" w:customStyle="1" w:styleId="LetrasMultinvel0">
    <w:name w:val="Letras Multin?vel"/>
    <w:basedOn w:val="Normal"/>
    <w:rsid w:val="00AF52EE"/>
    <w:pPr>
      <w:suppressAutoHyphens w:val="0"/>
      <w:autoSpaceDE w:val="0"/>
      <w:autoSpaceDN w:val="0"/>
      <w:adjustRightInd w:val="0"/>
      <w:spacing w:after="120"/>
      <w:jc w:val="both"/>
    </w:pPr>
    <w:rPr>
      <w:rFonts w:ascii="Times New Roman" w:hAnsi="Times New Roman"/>
      <w:color w:val="auto"/>
      <w:kern w:val="0"/>
      <w:sz w:val="24"/>
      <w:szCs w:val="24"/>
      <w:lang w:eastAsia="pt-BR"/>
    </w:rPr>
  </w:style>
  <w:style w:type="paragraph" w:styleId="BodyText2">
    <w:name w:val="Body Text 2"/>
    <w:basedOn w:val="Normal"/>
    <w:link w:val="BodyText2Char"/>
    <w:uiPriority w:val="99"/>
    <w:unhideWhenUsed/>
    <w:rsid w:val="00554D79"/>
    <w:pPr>
      <w:spacing w:after="120" w:line="480" w:lineRule="auto"/>
    </w:pPr>
    <w:rPr>
      <w:lang w:eastAsia="pt-BR"/>
    </w:rPr>
  </w:style>
  <w:style w:type="character" w:customStyle="1" w:styleId="BodyText2Char">
    <w:name w:val="Body Text 2 Char"/>
    <w:basedOn w:val="DefaultParagraphFont"/>
    <w:link w:val="BodyText2"/>
    <w:rsid w:val="00554D79"/>
    <w:rPr>
      <w:rFonts w:ascii="Wide Latin" w:eastAsia="Times New Roman" w:hAnsi="Wide Latin" w:cs="Times New Roman"/>
      <w:color w:val="000000"/>
      <w:kern w:val="1"/>
      <w:sz w:val="36"/>
      <w:szCs w:val="20"/>
      <w:lang w:eastAsia="pt-BR"/>
    </w:rPr>
  </w:style>
  <w:style w:type="paragraph" w:customStyle="1" w:styleId="Listavriosnveis">
    <w:name w:val="Lista vários níveis"/>
    <w:basedOn w:val="Normal"/>
    <w:link w:val="ListavriosnveisChar"/>
    <w:qFormat/>
    <w:rsid w:val="00554D79"/>
    <w:pPr>
      <w:suppressAutoHyphens w:val="0"/>
      <w:overflowPunct w:val="0"/>
      <w:autoSpaceDE w:val="0"/>
      <w:autoSpaceDN w:val="0"/>
      <w:adjustRightInd w:val="0"/>
      <w:spacing w:before="60" w:after="60"/>
      <w:ind w:left="709" w:hanging="142"/>
      <w:jc w:val="both"/>
      <w:textAlignment w:val="baseline"/>
    </w:pPr>
    <w:rPr>
      <w:rFonts w:ascii="Calibri" w:hAnsi="Calibri" w:cs="Calibri"/>
      <w:kern w:val="0"/>
      <w:sz w:val="22"/>
      <w:szCs w:val="22"/>
      <w:lang w:eastAsia="pt-BR"/>
    </w:rPr>
  </w:style>
  <w:style w:type="character" w:customStyle="1" w:styleId="ListavriosnveisChar">
    <w:name w:val="Lista vários níveis Char"/>
    <w:basedOn w:val="DefaultParagraphFont"/>
    <w:link w:val="Listavriosnveis"/>
    <w:rsid w:val="00554D79"/>
    <w:rPr>
      <w:rFonts w:ascii="Calibri" w:eastAsia="Times New Roman" w:hAnsi="Calibri" w:cs="Calibri"/>
      <w:color w:val="000000"/>
      <w:lang w:eastAsia="pt-BR"/>
    </w:rPr>
  </w:style>
  <w:style w:type="character" w:customStyle="1" w:styleId="Heading4Char">
    <w:name w:val="Heading 4 Char"/>
    <w:basedOn w:val="DefaultParagraphFont"/>
    <w:link w:val="Heading4"/>
    <w:rsid w:val="00056C9C"/>
    <w:rPr>
      <w:rFonts w:ascii="Arial" w:eastAsia="Times New Roman" w:hAnsi="Arial" w:cs="Arial"/>
      <w:b/>
      <w:sz w:val="24"/>
      <w:lang w:eastAsia="ar-SA"/>
    </w:rPr>
  </w:style>
  <w:style w:type="character" w:customStyle="1" w:styleId="Heading5Char">
    <w:name w:val="Heading 5 Char"/>
    <w:basedOn w:val="DefaultParagraphFont"/>
    <w:link w:val="Heading5"/>
    <w:uiPriority w:val="9"/>
    <w:semiHidden/>
    <w:rsid w:val="00056C9C"/>
    <w:rPr>
      <w:rFonts w:ascii="Calibri" w:eastAsia="Times New Roman" w:hAnsi="Calibri" w:cs="Times New Roman"/>
      <w:b/>
      <w:bCs/>
      <w:i/>
      <w:iCs/>
      <w:kern w:val="1"/>
      <w:sz w:val="26"/>
      <w:szCs w:val="26"/>
      <w:lang w:eastAsia="zh-CN" w:bidi="en-US"/>
    </w:rPr>
  </w:style>
  <w:style w:type="character" w:customStyle="1" w:styleId="Heading6Char">
    <w:name w:val="Heading 6 Char"/>
    <w:basedOn w:val="DefaultParagraphFont"/>
    <w:link w:val="Heading6"/>
    <w:uiPriority w:val="9"/>
    <w:semiHidden/>
    <w:rsid w:val="00056C9C"/>
    <w:rPr>
      <w:rFonts w:ascii="Calibri" w:eastAsia="Times New Roman" w:hAnsi="Calibri" w:cs="Times New Roman"/>
      <w:b/>
      <w:bCs/>
      <w:kern w:val="1"/>
      <w:lang w:eastAsia="zh-CN" w:bidi="en-US"/>
    </w:rPr>
  </w:style>
  <w:style w:type="character" w:customStyle="1" w:styleId="Heading7Char">
    <w:name w:val="Heading 7 Char"/>
    <w:basedOn w:val="DefaultParagraphFont"/>
    <w:link w:val="Heading7"/>
    <w:uiPriority w:val="99"/>
    <w:rsid w:val="00056C9C"/>
    <w:rPr>
      <w:rFonts w:ascii="Calibri" w:eastAsia="Times New Roman" w:hAnsi="Calibri" w:cs="Calibri"/>
      <w:color w:val="000000"/>
      <w:sz w:val="24"/>
      <w:szCs w:val="24"/>
      <w:lang w:eastAsia="pt-BR"/>
    </w:rPr>
  </w:style>
  <w:style w:type="character" w:customStyle="1" w:styleId="Heading8Char">
    <w:name w:val="Heading 8 Char"/>
    <w:basedOn w:val="DefaultParagraphFont"/>
    <w:link w:val="Heading8"/>
    <w:uiPriority w:val="9"/>
    <w:semiHidden/>
    <w:rsid w:val="00056C9C"/>
    <w:rPr>
      <w:rFonts w:ascii="Calibri" w:eastAsia="Times New Roman" w:hAnsi="Calibri" w:cs="Times New Roman"/>
      <w:i/>
      <w:iCs/>
      <w:kern w:val="1"/>
      <w:sz w:val="24"/>
      <w:szCs w:val="24"/>
      <w:lang w:eastAsia="zh-CN" w:bidi="en-US"/>
    </w:rPr>
  </w:style>
  <w:style w:type="character" w:customStyle="1" w:styleId="Heading9Char">
    <w:name w:val="Heading 9 Char"/>
    <w:basedOn w:val="DefaultParagraphFont"/>
    <w:link w:val="Heading9"/>
    <w:uiPriority w:val="9"/>
    <w:semiHidden/>
    <w:rsid w:val="00056C9C"/>
    <w:rPr>
      <w:rFonts w:ascii="Cambria" w:eastAsia="Times New Roman" w:hAnsi="Cambria" w:cs="Times New Roman"/>
      <w:kern w:val="1"/>
      <w:lang w:eastAsia="zh-CN" w:bidi="en-US"/>
    </w:rPr>
  </w:style>
  <w:style w:type="numbering" w:customStyle="1" w:styleId="Semlista1">
    <w:name w:val="Sem lista1"/>
    <w:next w:val="NoList"/>
    <w:uiPriority w:val="99"/>
    <w:semiHidden/>
    <w:unhideWhenUsed/>
    <w:rsid w:val="00056C9C"/>
  </w:style>
  <w:style w:type="character" w:customStyle="1" w:styleId="Fontepargpadro11">
    <w:name w:val="Fonte parág. padrão11"/>
    <w:rsid w:val="00056C9C"/>
  </w:style>
  <w:style w:type="character" w:customStyle="1" w:styleId="366">
    <w:name w:val="366"/>
    <w:rsid w:val="00056C9C"/>
    <w:rPr>
      <w:color w:val="000000"/>
      <w:spacing w:val="0"/>
      <w:sz w:val="24"/>
    </w:rPr>
  </w:style>
  <w:style w:type="character" w:customStyle="1" w:styleId="365">
    <w:name w:val="365"/>
    <w:rsid w:val="00056C9C"/>
    <w:rPr>
      <w:color w:val="000000"/>
      <w:spacing w:val="0"/>
      <w:sz w:val="24"/>
    </w:rPr>
  </w:style>
  <w:style w:type="character" w:customStyle="1" w:styleId="364">
    <w:name w:val="364"/>
    <w:rsid w:val="00056C9C"/>
    <w:rPr>
      <w:color w:val="000000"/>
      <w:spacing w:val="0"/>
      <w:sz w:val="24"/>
    </w:rPr>
  </w:style>
  <w:style w:type="character" w:customStyle="1" w:styleId="363">
    <w:name w:val="363"/>
    <w:rsid w:val="00056C9C"/>
    <w:rPr>
      <w:color w:val="000000"/>
      <w:spacing w:val="0"/>
      <w:sz w:val="24"/>
    </w:rPr>
  </w:style>
  <w:style w:type="character" w:customStyle="1" w:styleId="362">
    <w:name w:val="362"/>
    <w:rsid w:val="00056C9C"/>
    <w:rPr>
      <w:color w:val="000000"/>
      <w:spacing w:val="0"/>
      <w:sz w:val="24"/>
    </w:rPr>
  </w:style>
  <w:style w:type="character" w:customStyle="1" w:styleId="361">
    <w:name w:val="361"/>
    <w:rsid w:val="00056C9C"/>
    <w:rPr>
      <w:color w:val="000000"/>
      <w:spacing w:val="0"/>
      <w:sz w:val="24"/>
    </w:rPr>
  </w:style>
  <w:style w:type="character" w:customStyle="1" w:styleId="360">
    <w:name w:val="360"/>
    <w:rsid w:val="00056C9C"/>
    <w:rPr>
      <w:color w:val="000000"/>
      <w:spacing w:val="0"/>
      <w:sz w:val="24"/>
    </w:rPr>
  </w:style>
  <w:style w:type="character" w:customStyle="1" w:styleId="359">
    <w:name w:val="359"/>
    <w:rsid w:val="00056C9C"/>
    <w:rPr>
      <w:color w:val="000000"/>
      <w:spacing w:val="0"/>
      <w:sz w:val="24"/>
    </w:rPr>
  </w:style>
  <w:style w:type="character" w:customStyle="1" w:styleId="358">
    <w:name w:val="358"/>
    <w:rsid w:val="00056C9C"/>
    <w:rPr>
      <w:color w:val="000000"/>
      <w:spacing w:val="0"/>
      <w:sz w:val="24"/>
    </w:rPr>
  </w:style>
  <w:style w:type="character" w:customStyle="1" w:styleId="357">
    <w:name w:val="357"/>
    <w:rsid w:val="00056C9C"/>
    <w:rPr>
      <w:color w:val="000000"/>
      <w:spacing w:val="0"/>
      <w:sz w:val="24"/>
    </w:rPr>
  </w:style>
  <w:style w:type="character" w:customStyle="1" w:styleId="356">
    <w:name w:val="356"/>
    <w:rsid w:val="00056C9C"/>
    <w:rPr>
      <w:color w:val="000000"/>
      <w:spacing w:val="0"/>
      <w:sz w:val="24"/>
    </w:rPr>
  </w:style>
  <w:style w:type="character" w:customStyle="1" w:styleId="355">
    <w:name w:val="355"/>
    <w:rsid w:val="00056C9C"/>
    <w:rPr>
      <w:color w:val="000000"/>
      <w:spacing w:val="0"/>
      <w:sz w:val="24"/>
    </w:rPr>
  </w:style>
  <w:style w:type="character" w:customStyle="1" w:styleId="354">
    <w:name w:val="354"/>
    <w:rsid w:val="00056C9C"/>
    <w:rPr>
      <w:color w:val="000000"/>
      <w:spacing w:val="0"/>
      <w:sz w:val="24"/>
    </w:rPr>
  </w:style>
  <w:style w:type="character" w:customStyle="1" w:styleId="353">
    <w:name w:val="353"/>
    <w:rsid w:val="00056C9C"/>
    <w:rPr>
      <w:color w:val="000000"/>
      <w:spacing w:val="0"/>
      <w:sz w:val="24"/>
    </w:rPr>
  </w:style>
  <w:style w:type="character" w:customStyle="1" w:styleId="352">
    <w:name w:val="352"/>
    <w:rsid w:val="00056C9C"/>
    <w:rPr>
      <w:color w:val="000000"/>
      <w:spacing w:val="0"/>
      <w:sz w:val="24"/>
    </w:rPr>
  </w:style>
  <w:style w:type="character" w:customStyle="1" w:styleId="351">
    <w:name w:val="351"/>
    <w:rsid w:val="00056C9C"/>
    <w:rPr>
      <w:color w:val="000000"/>
      <w:spacing w:val="0"/>
      <w:sz w:val="24"/>
    </w:rPr>
  </w:style>
  <w:style w:type="character" w:customStyle="1" w:styleId="350">
    <w:name w:val="350"/>
    <w:rsid w:val="00056C9C"/>
    <w:rPr>
      <w:color w:val="000000"/>
      <w:spacing w:val="0"/>
      <w:sz w:val="24"/>
    </w:rPr>
  </w:style>
  <w:style w:type="character" w:customStyle="1" w:styleId="349">
    <w:name w:val="349"/>
    <w:rsid w:val="00056C9C"/>
    <w:rPr>
      <w:color w:val="000000"/>
      <w:spacing w:val="0"/>
      <w:sz w:val="24"/>
    </w:rPr>
  </w:style>
  <w:style w:type="character" w:customStyle="1" w:styleId="348">
    <w:name w:val="348"/>
    <w:rsid w:val="00056C9C"/>
    <w:rPr>
      <w:color w:val="000000"/>
      <w:spacing w:val="0"/>
      <w:sz w:val="24"/>
    </w:rPr>
  </w:style>
  <w:style w:type="character" w:customStyle="1" w:styleId="347">
    <w:name w:val="347"/>
    <w:rsid w:val="00056C9C"/>
    <w:rPr>
      <w:color w:val="000000"/>
      <w:spacing w:val="0"/>
      <w:sz w:val="24"/>
    </w:rPr>
  </w:style>
  <w:style w:type="character" w:customStyle="1" w:styleId="346">
    <w:name w:val="346"/>
    <w:rsid w:val="00056C9C"/>
    <w:rPr>
      <w:color w:val="000000"/>
      <w:spacing w:val="0"/>
      <w:sz w:val="24"/>
    </w:rPr>
  </w:style>
  <w:style w:type="character" w:customStyle="1" w:styleId="345">
    <w:name w:val="345"/>
    <w:rsid w:val="00056C9C"/>
    <w:rPr>
      <w:color w:val="000000"/>
      <w:spacing w:val="0"/>
      <w:sz w:val="24"/>
    </w:rPr>
  </w:style>
  <w:style w:type="character" w:customStyle="1" w:styleId="344">
    <w:name w:val="344"/>
    <w:rsid w:val="00056C9C"/>
    <w:rPr>
      <w:color w:val="000000"/>
      <w:spacing w:val="0"/>
      <w:sz w:val="24"/>
    </w:rPr>
  </w:style>
  <w:style w:type="character" w:customStyle="1" w:styleId="343">
    <w:name w:val="343"/>
    <w:rsid w:val="00056C9C"/>
    <w:rPr>
      <w:color w:val="000000"/>
      <w:spacing w:val="0"/>
      <w:sz w:val="24"/>
    </w:rPr>
  </w:style>
  <w:style w:type="character" w:customStyle="1" w:styleId="342">
    <w:name w:val="342"/>
    <w:rsid w:val="00056C9C"/>
    <w:rPr>
      <w:color w:val="000000"/>
      <w:spacing w:val="0"/>
      <w:sz w:val="24"/>
    </w:rPr>
  </w:style>
  <w:style w:type="character" w:customStyle="1" w:styleId="341">
    <w:name w:val="341"/>
    <w:rsid w:val="00056C9C"/>
    <w:rPr>
      <w:color w:val="000000"/>
      <w:spacing w:val="0"/>
      <w:sz w:val="24"/>
    </w:rPr>
  </w:style>
  <w:style w:type="character" w:customStyle="1" w:styleId="340">
    <w:name w:val="340"/>
    <w:rsid w:val="00056C9C"/>
    <w:rPr>
      <w:color w:val="000000"/>
      <w:spacing w:val="0"/>
      <w:sz w:val="24"/>
    </w:rPr>
  </w:style>
  <w:style w:type="character" w:customStyle="1" w:styleId="339">
    <w:name w:val="339"/>
    <w:rsid w:val="00056C9C"/>
    <w:rPr>
      <w:color w:val="000000"/>
      <w:spacing w:val="0"/>
      <w:sz w:val="24"/>
    </w:rPr>
  </w:style>
  <w:style w:type="character" w:customStyle="1" w:styleId="338">
    <w:name w:val="338"/>
    <w:rsid w:val="00056C9C"/>
    <w:rPr>
      <w:color w:val="000000"/>
      <w:spacing w:val="0"/>
      <w:sz w:val="24"/>
    </w:rPr>
  </w:style>
  <w:style w:type="character" w:customStyle="1" w:styleId="337">
    <w:name w:val="337"/>
    <w:rsid w:val="00056C9C"/>
    <w:rPr>
      <w:color w:val="000000"/>
      <w:spacing w:val="0"/>
      <w:sz w:val="24"/>
    </w:rPr>
  </w:style>
  <w:style w:type="character" w:customStyle="1" w:styleId="336">
    <w:name w:val="336"/>
    <w:rsid w:val="00056C9C"/>
    <w:rPr>
      <w:color w:val="000000"/>
      <w:spacing w:val="0"/>
      <w:sz w:val="24"/>
    </w:rPr>
  </w:style>
  <w:style w:type="character" w:customStyle="1" w:styleId="335">
    <w:name w:val="335"/>
    <w:rsid w:val="00056C9C"/>
    <w:rPr>
      <w:color w:val="000000"/>
      <w:spacing w:val="0"/>
      <w:sz w:val="24"/>
    </w:rPr>
  </w:style>
  <w:style w:type="character" w:customStyle="1" w:styleId="334">
    <w:name w:val="334"/>
    <w:rsid w:val="00056C9C"/>
    <w:rPr>
      <w:color w:val="000000"/>
      <w:spacing w:val="0"/>
      <w:sz w:val="24"/>
    </w:rPr>
  </w:style>
  <w:style w:type="character" w:customStyle="1" w:styleId="333">
    <w:name w:val="333"/>
    <w:rsid w:val="00056C9C"/>
    <w:rPr>
      <w:color w:val="000000"/>
      <w:spacing w:val="0"/>
      <w:sz w:val="24"/>
    </w:rPr>
  </w:style>
  <w:style w:type="character" w:customStyle="1" w:styleId="332">
    <w:name w:val="332"/>
    <w:rsid w:val="00056C9C"/>
    <w:rPr>
      <w:color w:val="000000"/>
      <w:spacing w:val="0"/>
      <w:sz w:val="24"/>
    </w:rPr>
  </w:style>
  <w:style w:type="character" w:customStyle="1" w:styleId="331">
    <w:name w:val="331"/>
    <w:rsid w:val="00056C9C"/>
    <w:rPr>
      <w:color w:val="000000"/>
      <w:spacing w:val="0"/>
      <w:sz w:val="24"/>
    </w:rPr>
  </w:style>
  <w:style w:type="character" w:customStyle="1" w:styleId="330">
    <w:name w:val="330"/>
    <w:rsid w:val="00056C9C"/>
    <w:rPr>
      <w:color w:val="000000"/>
      <w:spacing w:val="0"/>
      <w:sz w:val="24"/>
    </w:rPr>
  </w:style>
  <w:style w:type="character" w:customStyle="1" w:styleId="329">
    <w:name w:val="329"/>
    <w:rsid w:val="00056C9C"/>
    <w:rPr>
      <w:color w:val="000000"/>
      <w:spacing w:val="0"/>
      <w:sz w:val="24"/>
    </w:rPr>
  </w:style>
  <w:style w:type="character" w:customStyle="1" w:styleId="328">
    <w:name w:val="328"/>
    <w:rsid w:val="00056C9C"/>
    <w:rPr>
      <w:color w:val="000000"/>
      <w:spacing w:val="0"/>
      <w:sz w:val="24"/>
    </w:rPr>
  </w:style>
  <w:style w:type="character" w:customStyle="1" w:styleId="327">
    <w:name w:val="327"/>
    <w:rsid w:val="00056C9C"/>
    <w:rPr>
      <w:color w:val="000000"/>
      <w:spacing w:val="0"/>
      <w:sz w:val="24"/>
    </w:rPr>
  </w:style>
  <w:style w:type="character" w:customStyle="1" w:styleId="326">
    <w:name w:val="326"/>
    <w:rsid w:val="00056C9C"/>
    <w:rPr>
      <w:color w:val="000000"/>
      <w:spacing w:val="0"/>
      <w:sz w:val="24"/>
    </w:rPr>
  </w:style>
  <w:style w:type="character" w:customStyle="1" w:styleId="325">
    <w:name w:val="325"/>
    <w:rsid w:val="00056C9C"/>
    <w:rPr>
      <w:color w:val="000000"/>
      <w:spacing w:val="0"/>
      <w:sz w:val="24"/>
    </w:rPr>
  </w:style>
  <w:style w:type="character" w:customStyle="1" w:styleId="324">
    <w:name w:val="324"/>
    <w:rsid w:val="00056C9C"/>
    <w:rPr>
      <w:color w:val="000000"/>
      <w:spacing w:val="0"/>
      <w:sz w:val="24"/>
    </w:rPr>
  </w:style>
  <w:style w:type="character" w:customStyle="1" w:styleId="323">
    <w:name w:val="323"/>
    <w:rsid w:val="00056C9C"/>
    <w:rPr>
      <w:color w:val="000000"/>
      <w:spacing w:val="0"/>
      <w:sz w:val="24"/>
    </w:rPr>
  </w:style>
  <w:style w:type="character" w:customStyle="1" w:styleId="322">
    <w:name w:val="322"/>
    <w:rsid w:val="00056C9C"/>
    <w:rPr>
      <w:color w:val="000000"/>
      <w:spacing w:val="0"/>
      <w:sz w:val="24"/>
    </w:rPr>
  </w:style>
  <w:style w:type="character" w:customStyle="1" w:styleId="321">
    <w:name w:val="321"/>
    <w:rsid w:val="00056C9C"/>
    <w:rPr>
      <w:color w:val="000000"/>
      <w:spacing w:val="0"/>
      <w:sz w:val="24"/>
    </w:rPr>
  </w:style>
  <w:style w:type="character" w:customStyle="1" w:styleId="320">
    <w:name w:val="320"/>
    <w:rsid w:val="00056C9C"/>
    <w:rPr>
      <w:color w:val="000000"/>
      <w:spacing w:val="0"/>
      <w:sz w:val="24"/>
    </w:rPr>
  </w:style>
  <w:style w:type="character" w:customStyle="1" w:styleId="319">
    <w:name w:val="319"/>
    <w:rsid w:val="00056C9C"/>
    <w:rPr>
      <w:color w:val="000000"/>
      <w:spacing w:val="0"/>
      <w:sz w:val="24"/>
    </w:rPr>
  </w:style>
  <w:style w:type="character" w:customStyle="1" w:styleId="318">
    <w:name w:val="318"/>
    <w:rsid w:val="00056C9C"/>
    <w:rPr>
      <w:color w:val="000000"/>
      <w:spacing w:val="0"/>
      <w:sz w:val="24"/>
    </w:rPr>
  </w:style>
  <w:style w:type="character" w:customStyle="1" w:styleId="317">
    <w:name w:val="317"/>
    <w:rsid w:val="00056C9C"/>
    <w:rPr>
      <w:color w:val="000000"/>
      <w:spacing w:val="0"/>
      <w:sz w:val="24"/>
    </w:rPr>
  </w:style>
  <w:style w:type="character" w:customStyle="1" w:styleId="316">
    <w:name w:val="316"/>
    <w:rsid w:val="00056C9C"/>
    <w:rPr>
      <w:color w:val="000000"/>
      <w:spacing w:val="0"/>
      <w:sz w:val="24"/>
    </w:rPr>
  </w:style>
  <w:style w:type="character" w:customStyle="1" w:styleId="315">
    <w:name w:val="315"/>
    <w:rsid w:val="00056C9C"/>
    <w:rPr>
      <w:color w:val="000000"/>
      <w:spacing w:val="0"/>
      <w:sz w:val="24"/>
    </w:rPr>
  </w:style>
  <w:style w:type="character" w:customStyle="1" w:styleId="314">
    <w:name w:val="314"/>
    <w:rsid w:val="00056C9C"/>
    <w:rPr>
      <w:color w:val="000000"/>
      <w:spacing w:val="0"/>
      <w:sz w:val="24"/>
    </w:rPr>
  </w:style>
  <w:style w:type="character" w:customStyle="1" w:styleId="313">
    <w:name w:val="313"/>
    <w:rsid w:val="00056C9C"/>
    <w:rPr>
      <w:color w:val="000000"/>
      <w:spacing w:val="0"/>
      <w:sz w:val="24"/>
    </w:rPr>
  </w:style>
  <w:style w:type="character" w:customStyle="1" w:styleId="312">
    <w:name w:val="312"/>
    <w:rsid w:val="00056C9C"/>
    <w:rPr>
      <w:color w:val="000000"/>
      <w:spacing w:val="0"/>
      <w:sz w:val="24"/>
    </w:rPr>
  </w:style>
  <w:style w:type="character" w:customStyle="1" w:styleId="311">
    <w:name w:val="311"/>
    <w:rsid w:val="00056C9C"/>
    <w:rPr>
      <w:color w:val="000000"/>
      <w:spacing w:val="0"/>
      <w:sz w:val="24"/>
    </w:rPr>
  </w:style>
  <w:style w:type="character" w:customStyle="1" w:styleId="310">
    <w:name w:val="310"/>
    <w:rsid w:val="00056C9C"/>
    <w:rPr>
      <w:color w:val="000000"/>
      <w:spacing w:val="0"/>
      <w:sz w:val="24"/>
    </w:rPr>
  </w:style>
  <w:style w:type="character" w:customStyle="1" w:styleId="309">
    <w:name w:val="309"/>
    <w:rsid w:val="00056C9C"/>
    <w:rPr>
      <w:color w:val="000000"/>
      <w:spacing w:val="0"/>
      <w:sz w:val="24"/>
    </w:rPr>
  </w:style>
  <w:style w:type="character" w:customStyle="1" w:styleId="308">
    <w:name w:val="308"/>
    <w:rsid w:val="00056C9C"/>
    <w:rPr>
      <w:color w:val="000000"/>
      <w:spacing w:val="0"/>
      <w:sz w:val="24"/>
    </w:rPr>
  </w:style>
  <w:style w:type="character" w:customStyle="1" w:styleId="307">
    <w:name w:val="307"/>
    <w:rsid w:val="00056C9C"/>
    <w:rPr>
      <w:color w:val="000000"/>
      <w:spacing w:val="0"/>
      <w:sz w:val="24"/>
    </w:rPr>
  </w:style>
  <w:style w:type="character" w:customStyle="1" w:styleId="306">
    <w:name w:val="306"/>
    <w:rsid w:val="00056C9C"/>
    <w:rPr>
      <w:color w:val="000000"/>
      <w:spacing w:val="0"/>
      <w:sz w:val="24"/>
    </w:rPr>
  </w:style>
  <w:style w:type="character" w:customStyle="1" w:styleId="305">
    <w:name w:val="305"/>
    <w:rsid w:val="00056C9C"/>
    <w:rPr>
      <w:color w:val="000000"/>
      <w:spacing w:val="0"/>
      <w:sz w:val="24"/>
    </w:rPr>
  </w:style>
  <w:style w:type="character" w:customStyle="1" w:styleId="304">
    <w:name w:val="304"/>
    <w:rsid w:val="00056C9C"/>
    <w:rPr>
      <w:color w:val="000000"/>
      <w:spacing w:val="0"/>
      <w:sz w:val="24"/>
    </w:rPr>
  </w:style>
  <w:style w:type="character" w:customStyle="1" w:styleId="301">
    <w:name w:val="301"/>
    <w:rsid w:val="00056C9C"/>
    <w:rPr>
      <w:color w:val="000000"/>
      <w:spacing w:val="0"/>
      <w:sz w:val="24"/>
    </w:rPr>
  </w:style>
  <w:style w:type="character" w:customStyle="1" w:styleId="WW8Num1z1">
    <w:name w:val="WW8Num1z1"/>
    <w:rsid w:val="00056C9C"/>
    <w:rPr>
      <w:b w:val="0"/>
      <w:i w:val="0"/>
      <w:sz w:val="24"/>
      <w:szCs w:val="24"/>
    </w:rPr>
  </w:style>
  <w:style w:type="character" w:customStyle="1" w:styleId="WW8Num2z1">
    <w:name w:val="WW8Num2z1"/>
    <w:rsid w:val="00056C9C"/>
    <w:rPr>
      <w:b w:val="0"/>
      <w:i w:val="0"/>
      <w:sz w:val="24"/>
      <w:szCs w:val="24"/>
    </w:rPr>
  </w:style>
  <w:style w:type="character" w:customStyle="1" w:styleId="WW8Num3z2">
    <w:name w:val="WW8Num3z2"/>
    <w:rsid w:val="00056C9C"/>
    <w:rPr>
      <w:rFonts w:ascii="Wingdings" w:hAnsi="Wingdings"/>
    </w:rPr>
  </w:style>
  <w:style w:type="character" w:customStyle="1" w:styleId="WW8Num5z1">
    <w:name w:val="WW8Num5z1"/>
    <w:rsid w:val="00056C9C"/>
    <w:rPr>
      <w:rFonts w:ascii="Courier New" w:hAnsi="Courier New" w:cs="Courier New"/>
    </w:rPr>
  </w:style>
  <w:style w:type="character" w:customStyle="1" w:styleId="WW8Num5z2">
    <w:name w:val="WW8Num5z2"/>
    <w:rsid w:val="00056C9C"/>
    <w:rPr>
      <w:rFonts w:ascii="Wingdings" w:hAnsi="Wingdings"/>
    </w:rPr>
  </w:style>
  <w:style w:type="character" w:customStyle="1" w:styleId="WW8Num8z2">
    <w:name w:val="WW8Num8z2"/>
    <w:rsid w:val="00056C9C"/>
    <w:rPr>
      <w:rFonts w:ascii="Wingdings" w:hAnsi="Wingdings"/>
    </w:rPr>
  </w:style>
  <w:style w:type="character" w:customStyle="1" w:styleId="WW8Num9z3">
    <w:name w:val="WW8Num9z3"/>
    <w:rsid w:val="00056C9C"/>
    <w:rPr>
      <w:rFonts w:ascii="Symbol" w:hAnsi="Symbol"/>
    </w:rPr>
  </w:style>
  <w:style w:type="character" w:customStyle="1" w:styleId="WW8Num10z2">
    <w:name w:val="WW8Num10z2"/>
    <w:rsid w:val="00056C9C"/>
    <w:rPr>
      <w:rFonts w:ascii="Wingdings" w:hAnsi="Wingdings"/>
    </w:rPr>
  </w:style>
  <w:style w:type="character" w:customStyle="1" w:styleId="WW8Num12z0">
    <w:name w:val="WW8Num12z0"/>
    <w:rsid w:val="00056C9C"/>
    <w:rPr>
      <w:rFonts w:ascii="Wingdings" w:hAnsi="Wingdings" w:cs="StarSymbol"/>
      <w:sz w:val="18"/>
      <w:szCs w:val="18"/>
    </w:rPr>
  </w:style>
  <w:style w:type="character" w:customStyle="1" w:styleId="WW8Num12z1">
    <w:name w:val="WW8Num12z1"/>
    <w:rsid w:val="00056C9C"/>
    <w:rPr>
      <w:rFonts w:ascii="Wingdings 2" w:hAnsi="Wingdings 2" w:cs="StarSymbol"/>
      <w:sz w:val="18"/>
      <w:szCs w:val="18"/>
    </w:rPr>
  </w:style>
  <w:style w:type="character" w:customStyle="1" w:styleId="WW8Num12z3">
    <w:name w:val="WW8Num12z3"/>
    <w:rsid w:val="00056C9C"/>
    <w:rPr>
      <w:rFonts w:ascii="Symbol" w:hAnsi="Symbol"/>
    </w:rPr>
  </w:style>
  <w:style w:type="character" w:customStyle="1" w:styleId="WW8Num13z0">
    <w:name w:val="WW8Num13z0"/>
    <w:rsid w:val="00056C9C"/>
    <w:rPr>
      <w:rFonts w:ascii="Wingdings" w:hAnsi="Wingdings" w:cs="StarSymbol"/>
      <w:sz w:val="18"/>
      <w:szCs w:val="18"/>
    </w:rPr>
  </w:style>
  <w:style w:type="character" w:customStyle="1" w:styleId="WW8Num15z0">
    <w:name w:val="WW8Num15z0"/>
    <w:rsid w:val="00056C9C"/>
    <w:rPr>
      <w:rFonts w:ascii="StarSymbol" w:hAnsi="StarSymbol" w:cs="StarSymbol"/>
      <w:sz w:val="18"/>
      <w:szCs w:val="18"/>
    </w:rPr>
  </w:style>
  <w:style w:type="character" w:customStyle="1" w:styleId="WW8Num16z0">
    <w:name w:val="WW8Num16z0"/>
    <w:rsid w:val="00056C9C"/>
    <w:rPr>
      <w:rFonts w:ascii="StarSymbol" w:hAnsi="StarSymbol" w:cs="StarSymbol"/>
      <w:sz w:val="18"/>
      <w:szCs w:val="18"/>
    </w:rPr>
  </w:style>
  <w:style w:type="character" w:customStyle="1" w:styleId="WW8Num17z0">
    <w:name w:val="WW8Num17z0"/>
    <w:rsid w:val="00056C9C"/>
    <w:rPr>
      <w:rFonts w:ascii="StarSymbol" w:hAnsi="StarSymbol" w:cs="StarSymbol"/>
      <w:sz w:val="18"/>
      <w:szCs w:val="18"/>
    </w:rPr>
  </w:style>
  <w:style w:type="character" w:customStyle="1" w:styleId="WW8Num18z0">
    <w:name w:val="WW8Num18z0"/>
    <w:rsid w:val="00056C9C"/>
    <w:rPr>
      <w:rFonts w:ascii="Symbol" w:hAnsi="Symbol"/>
    </w:rPr>
  </w:style>
  <w:style w:type="character" w:customStyle="1" w:styleId="WW8Num19z0">
    <w:name w:val="WW8Num19z0"/>
    <w:rsid w:val="00056C9C"/>
    <w:rPr>
      <w:rFonts w:ascii="StarSymbol" w:hAnsi="StarSymbol" w:cs="StarSymbol"/>
      <w:sz w:val="18"/>
      <w:szCs w:val="18"/>
    </w:rPr>
  </w:style>
  <w:style w:type="character" w:customStyle="1" w:styleId="WW8Num20z0">
    <w:name w:val="WW8Num20z0"/>
    <w:rsid w:val="00056C9C"/>
    <w:rPr>
      <w:rFonts w:ascii="Wingdings" w:hAnsi="Wingdings"/>
    </w:rPr>
  </w:style>
  <w:style w:type="character" w:customStyle="1" w:styleId="WW8Num21z0">
    <w:name w:val="WW8Num21z0"/>
    <w:rsid w:val="00056C9C"/>
    <w:rPr>
      <w:b/>
    </w:rPr>
  </w:style>
  <w:style w:type="character" w:customStyle="1" w:styleId="WW8Num22z0">
    <w:name w:val="WW8Num22z0"/>
    <w:rsid w:val="00056C9C"/>
    <w:rPr>
      <w:rFonts w:ascii="Wingdings" w:hAnsi="Wingdings"/>
    </w:rPr>
  </w:style>
  <w:style w:type="character" w:customStyle="1" w:styleId="WW8Num23z0">
    <w:name w:val="WW8Num23z0"/>
    <w:rsid w:val="00056C9C"/>
    <w:rPr>
      <w:rFonts w:ascii="Symbol" w:hAnsi="Symbol"/>
    </w:rPr>
  </w:style>
  <w:style w:type="character" w:customStyle="1" w:styleId="WW8Num24z1">
    <w:name w:val="WW8Num24z1"/>
    <w:rsid w:val="00056C9C"/>
    <w:rPr>
      <w:rFonts w:ascii="Courier New" w:hAnsi="Courier New" w:cs="Courier New"/>
    </w:rPr>
  </w:style>
  <w:style w:type="character" w:customStyle="1" w:styleId="Fontepargpadro10">
    <w:name w:val="Fonte parág. padrão10"/>
    <w:rsid w:val="00056C9C"/>
  </w:style>
  <w:style w:type="character" w:customStyle="1" w:styleId="WW8Num16z1">
    <w:name w:val="WW8Num16z1"/>
    <w:rsid w:val="00056C9C"/>
    <w:rPr>
      <w:rFonts w:ascii="Courier New" w:hAnsi="Courier New" w:cs="Courier New"/>
    </w:rPr>
  </w:style>
  <w:style w:type="character" w:customStyle="1" w:styleId="WW8Num2z0">
    <w:name w:val="WW8Num2z0"/>
    <w:rsid w:val="00056C9C"/>
    <w:rPr>
      <w:rFonts w:ascii="Symbol" w:hAnsi="Symbol" w:cs="StarSymbol"/>
      <w:sz w:val="18"/>
      <w:szCs w:val="18"/>
    </w:rPr>
  </w:style>
  <w:style w:type="character" w:customStyle="1" w:styleId="WW8Num3z0">
    <w:name w:val="WW8Num3z0"/>
    <w:rsid w:val="00056C9C"/>
    <w:rPr>
      <w:rFonts w:ascii="Symbol" w:hAnsi="Symbol"/>
    </w:rPr>
  </w:style>
  <w:style w:type="character" w:customStyle="1" w:styleId="WW8Num7z2">
    <w:name w:val="WW8Num7z2"/>
    <w:rsid w:val="00056C9C"/>
    <w:rPr>
      <w:b w:val="0"/>
    </w:rPr>
  </w:style>
  <w:style w:type="character" w:customStyle="1" w:styleId="WW8Num9z2">
    <w:name w:val="WW8Num9z2"/>
    <w:rsid w:val="00056C9C"/>
    <w:rPr>
      <w:rFonts w:ascii="Wingdings" w:hAnsi="Wingdings"/>
    </w:rPr>
  </w:style>
  <w:style w:type="character" w:customStyle="1" w:styleId="WW8Num11z1">
    <w:name w:val="WW8Num11z1"/>
    <w:rsid w:val="00056C9C"/>
    <w:rPr>
      <w:rFonts w:ascii="Courier New" w:hAnsi="Courier New" w:cs="Courier New"/>
    </w:rPr>
  </w:style>
  <w:style w:type="character" w:customStyle="1" w:styleId="WW8Num22z2">
    <w:name w:val="WW8Num22z2"/>
    <w:rsid w:val="00056C9C"/>
    <w:rPr>
      <w:rFonts w:ascii="Wingdings" w:hAnsi="Wingdings"/>
    </w:rPr>
  </w:style>
  <w:style w:type="character" w:customStyle="1" w:styleId="WW8Num25z1">
    <w:name w:val="WW8Num25z1"/>
    <w:rsid w:val="00056C9C"/>
    <w:rPr>
      <w:rFonts w:ascii="Courier New" w:hAnsi="Courier New" w:cs="Courier New"/>
    </w:rPr>
  </w:style>
  <w:style w:type="character" w:customStyle="1" w:styleId="WW8Num25z2">
    <w:name w:val="WW8Num25z2"/>
    <w:rsid w:val="00056C9C"/>
    <w:rPr>
      <w:rFonts w:ascii="Wingdings" w:hAnsi="Wingdings"/>
    </w:rPr>
  </w:style>
  <w:style w:type="character" w:customStyle="1" w:styleId="WW8Num26z0">
    <w:name w:val="WW8Num26z0"/>
    <w:rsid w:val="00056C9C"/>
    <w:rPr>
      <w:rFonts w:ascii="Symbol" w:hAnsi="Symbol"/>
    </w:rPr>
  </w:style>
  <w:style w:type="character" w:customStyle="1" w:styleId="WW8Num26z1">
    <w:name w:val="WW8Num26z1"/>
    <w:rsid w:val="00056C9C"/>
    <w:rPr>
      <w:rFonts w:ascii="Courier New" w:hAnsi="Courier New" w:cs="Courier New"/>
    </w:rPr>
  </w:style>
  <w:style w:type="character" w:customStyle="1" w:styleId="WW8Num26z2">
    <w:name w:val="WW8Num26z2"/>
    <w:rsid w:val="00056C9C"/>
    <w:rPr>
      <w:rFonts w:ascii="Wingdings" w:hAnsi="Wingdings"/>
    </w:rPr>
  </w:style>
  <w:style w:type="character" w:customStyle="1" w:styleId="WW8Num27z0">
    <w:name w:val="WW8Num27z0"/>
    <w:rsid w:val="00056C9C"/>
    <w:rPr>
      <w:rFonts w:ascii="Symbol" w:hAnsi="Symbol"/>
    </w:rPr>
  </w:style>
  <w:style w:type="character" w:customStyle="1" w:styleId="WW8Num27z1">
    <w:name w:val="WW8Num27z1"/>
    <w:rsid w:val="00056C9C"/>
    <w:rPr>
      <w:rFonts w:ascii="Courier New" w:hAnsi="Courier New" w:cs="Courier New"/>
    </w:rPr>
  </w:style>
  <w:style w:type="character" w:customStyle="1" w:styleId="WW8Num27z3">
    <w:name w:val="WW8Num27z3"/>
    <w:rsid w:val="00056C9C"/>
    <w:rPr>
      <w:rFonts w:ascii="Symbol" w:hAnsi="Symbol"/>
    </w:rPr>
  </w:style>
  <w:style w:type="character" w:customStyle="1" w:styleId="WW8Num28z2">
    <w:name w:val="WW8Num28z2"/>
    <w:rsid w:val="00056C9C"/>
    <w:rPr>
      <w:rFonts w:ascii="Wingdings" w:hAnsi="Wingdings"/>
    </w:rPr>
  </w:style>
  <w:style w:type="character" w:customStyle="1" w:styleId="WW8Num30z0">
    <w:name w:val="WW8Num30z0"/>
    <w:rsid w:val="00056C9C"/>
    <w:rPr>
      <w:rFonts w:ascii="Symbol" w:hAnsi="Symbol"/>
    </w:rPr>
  </w:style>
  <w:style w:type="character" w:customStyle="1" w:styleId="WW8Num30z1">
    <w:name w:val="WW8Num30z1"/>
    <w:rsid w:val="00056C9C"/>
    <w:rPr>
      <w:rFonts w:ascii="Courier New" w:hAnsi="Courier New" w:cs="Courier New"/>
    </w:rPr>
  </w:style>
  <w:style w:type="character" w:customStyle="1" w:styleId="WW8Num30z3">
    <w:name w:val="WW8Num30z3"/>
    <w:rsid w:val="00056C9C"/>
    <w:rPr>
      <w:rFonts w:ascii="Symbol" w:hAnsi="Symbol"/>
    </w:rPr>
  </w:style>
  <w:style w:type="character" w:customStyle="1" w:styleId="WW8Num31z0">
    <w:name w:val="WW8Num31z0"/>
    <w:rsid w:val="00056C9C"/>
    <w:rPr>
      <w:rFonts w:ascii="Wingdings" w:hAnsi="Wingdings"/>
    </w:rPr>
  </w:style>
  <w:style w:type="character" w:customStyle="1" w:styleId="WW8Num31z1">
    <w:name w:val="WW8Num31z1"/>
    <w:rsid w:val="00056C9C"/>
    <w:rPr>
      <w:rFonts w:ascii="Courier New" w:hAnsi="Courier New" w:cs="Courier New"/>
    </w:rPr>
  </w:style>
  <w:style w:type="character" w:customStyle="1" w:styleId="WW8Num31z3">
    <w:name w:val="WW8Num31z3"/>
    <w:rsid w:val="00056C9C"/>
    <w:rPr>
      <w:rFonts w:ascii="Symbol" w:hAnsi="Symbol"/>
    </w:rPr>
  </w:style>
  <w:style w:type="character" w:customStyle="1" w:styleId="WW8Num32z1">
    <w:name w:val="WW8Num32z1"/>
    <w:rsid w:val="00056C9C"/>
    <w:rPr>
      <w:b/>
    </w:rPr>
  </w:style>
  <w:style w:type="character" w:customStyle="1" w:styleId="WW8Num32z2">
    <w:name w:val="WW8Num32z2"/>
    <w:rsid w:val="00056C9C"/>
    <w:rPr>
      <w:rFonts w:ascii="Wingdings" w:hAnsi="Wingdings"/>
    </w:rPr>
  </w:style>
  <w:style w:type="character" w:customStyle="1" w:styleId="Fontepargpadro9">
    <w:name w:val="Fonte parág. padrão9"/>
    <w:rsid w:val="00056C9C"/>
  </w:style>
  <w:style w:type="character" w:customStyle="1" w:styleId="WW8Num11z2">
    <w:name w:val="WW8Num11z2"/>
    <w:rsid w:val="00056C9C"/>
    <w:rPr>
      <w:rFonts w:ascii="Wingdings" w:hAnsi="Wingdings"/>
    </w:rPr>
  </w:style>
  <w:style w:type="character" w:customStyle="1" w:styleId="WW8Num14z2">
    <w:name w:val="WW8Num14z2"/>
    <w:rsid w:val="00056C9C"/>
    <w:rPr>
      <w:rFonts w:ascii="Wingdings" w:hAnsi="Wingdings"/>
    </w:rPr>
  </w:style>
  <w:style w:type="character" w:customStyle="1" w:styleId="WW8Num15z1">
    <w:name w:val="WW8Num15z1"/>
    <w:rsid w:val="00056C9C"/>
    <w:rPr>
      <w:rFonts w:ascii="Courier New" w:hAnsi="Courier New" w:cs="Courier New"/>
    </w:rPr>
  </w:style>
  <w:style w:type="character" w:customStyle="1" w:styleId="WW8Num22z1">
    <w:name w:val="WW8Num22z1"/>
    <w:rsid w:val="00056C9C"/>
    <w:rPr>
      <w:rFonts w:ascii="Courier New" w:hAnsi="Courier New" w:cs="Courier New"/>
    </w:rPr>
  </w:style>
  <w:style w:type="character" w:customStyle="1" w:styleId="WW8Num23z1">
    <w:name w:val="WW8Num23z1"/>
    <w:rsid w:val="00056C9C"/>
    <w:rPr>
      <w:rFonts w:ascii="Courier New" w:hAnsi="Courier New" w:cs="Courier New"/>
    </w:rPr>
  </w:style>
  <w:style w:type="character" w:customStyle="1" w:styleId="WW8Num23z2">
    <w:name w:val="WW8Num23z2"/>
    <w:rsid w:val="00056C9C"/>
    <w:rPr>
      <w:rFonts w:ascii="Wingdings" w:hAnsi="Wingdings"/>
    </w:rPr>
  </w:style>
  <w:style w:type="character" w:customStyle="1" w:styleId="WW8Num25z0">
    <w:name w:val="WW8Num25z0"/>
    <w:rsid w:val="00056C9C"/>
    <w:rPr>
      <w:rFonts w:ascii="Symbol" w:hAnsi="Symbol"/>
    </w:rPr>
  </w:style>
  <w:style w:type="character" w:customStyle="1" w:styleId="WW8Num27z2">
    <w:name w:val="WW8Num27z2"/>
    <w:rsid w:val="00056C9C"/>
    <w:rPr>
      <w:rFonts w:ascii="Wingdings" w:hAnsi="Wingdings"/>
    </w:rPr>
  </w:style>
  <w:style w:type="character" w:customStyle="1" w:styleId="WW8Num28z0">
    <w:name w:val="WW8Num28z0"/>
    <w:rsid w:val="00056C9C"/>
    <w:rPr>
      <w:rFonts w:ascii="Wingdings" w:hAnsi="Wingdings"/>
    </w:rPr>
  </w:style>
  <w:style w:type="character" w:customStyle="1" w:styleId="WW8Num28z1">
    <w:name w:val="WW8Num28z1"/>
    <w:rsid w:val="00056C9C"/>
    <w:rPr>
      <w:rFonts w:ascii="Courier New" w:hAnsi="Courier New" w:cs="Courier New"/>
    </w:rPr>
  </w:style>
  <w:style w:type="character" w:customStyle="1" w:styleId="WW8Num29z0">
    <w:name w:val="WW8Num29z0"/>
    <w:rsid w:val="00056C9C"/>
    <w:rPr>
      <w:rFonts w:ascii="Wingdings" w:hAnsi="Wingdings"/>
    </w:rPr>
  </w:style>
  <w:style w:type="character" w:customStyle="1" w:styleId="WW8Num29z1">
    <w:name w:val="WW8Num29z1"/>
    <w:rsid w:val="00056C9C"/>
    <w:rPr>
      <w:rFonts w:ascii="Courier New" w:hAnsi="Courier New" w:cs="Courier New"/>
    </w:rPr>
  </w:style>
  <w:style w:type="character" w:customStyle="1" w:styleId="WW8Num29z2">
    <w:name w:val="WW8Num29z2"/>
    <w:rsid w:val="00056C9C"/>
    <w:rPr>
      <w:rFonts w:ascii="Wingdings" w:hAnsi="Wingdings"/>
    </w:rPr>
  </w:style>
  <w:style w:type="character" w:customStyle="1" w:styleId="WW8Num31z2">
    <w:name w:val="WW8Num31z2"/>
    <w:rsid w:val="00056C9C"/>
    <w:rPr>
      <w:rFonts w:ascii="Wingdings" w:hAnsi="Wingdings"/>
    </w:rPr>
  </w:style>
  <w:style w:type="character" w:customStyle="1" w:styleId="WW8Num33z0">
    <w:name w:val="WW8Num33z0"/>
    <w:rsid w:val="00056C9C"/>
    <w:rPr>
      <w:rFonts w:ascii="Symbol" w:hAnsi="Symbol"/>
    </w:rPr>
  </w:style>
  <w:style w:type="character" w:customStyle="1" w:styleId="WW8Num33z1">
    <w:name w:val="WW8Num33z1"/>
    <w:rsid w:val="00056C9C"/>
    <w:rPr>
      <w:rFonts w:ascii="Courier New" w:hAnsi="Courier New" w:cs="Courier New"/>
    </w:rPr>
  </w:style>
  <w:style w:type="character" w:customStyle="1" w:styleId="WW8Num33z2">
    <w:name w:val="WW8Num33z2"/>
    <w:rsid w:val="00056C9C"/>
    <w:rPr>
      <w:rFonts w:ascii="Wingdings" w:hAnsi="Wingdings"/>
    </w:rPr>
  </w:style>
  <w:style w:type="character" w:customStyle="1" w:styleId="WW8Num34z0">
    <w:name w:val="WW8Num34z0"/>
    <w:rsid w:val="00056C9C"/>
    <w:rPr>
      <w:rFonts w:ascii="Wingdings" w:hAnsi="Wingdings"/>
    </w:rPr>
  </w:style>
  <w:style w:type="character" w:customStyle="1" w:styleId="WW8Num34z1">
    <w:name w:val="WW8Num34z1"/>
    <w:rsid w:val="00056C9C"/>
    <w:rPr>
      <w:rFonts w:ascii="Courier New" w:hAnsi="Courier New" w:cs="Courier New"/>
    </w:rPr>
  </w:style>
  <w:style w:type="character" w:customStyle="1" w:styleId="WW8Num34z2">
    <w:name w:val="WW8Num34z2"/>
    <w:rsid w:val="00056C9C"/>
    <w:rPr>
      <w:rFonts w:ascii="Wingdings" w:hAnsi="Wingdings"/>
    </w:rPr>
  </w:style>
  <w:style w:type="character" w:customStyle="1" w:styleId="WW8Num35z2">
    <w:name w:val="WW8Num35z2"/>
    <w:rsid w:val="00056C9C"/>
    <w:rPr>
      <w:b w:val="0"/>
    </w:rPr>
  </w:style>
  <w:style w:type="character" w:customStyle="1" w:styleId="WW8Num36z0">
    <w:name w:val="WW8Num36z0"/>
    <w:rsid w:val="00056C9C"/>
    <w:rPr>
      <w:rFonts w:ascii="Symbol" w:hAnsi="Symbol"/>
    </w:rPr>
  </w:style>
  <w:style w:type="character" w:customStyle="1" w:styleId="WW8Num36z1">
    <w:name w:val="WW8Num36z1"/>
    <w:rsid w:val="00056C9C"/>
    <w:rPr>
      <w:rFonts w:ascii="Courier New" w:hAnsi="Courier New" w:cs="Courier New"/>
    </w:rPr>
  </w:style>
  <w:style w:type="character" w:customStyle="1" w:styleId="WW8Num36z2">
    <w:name w:val="WW8Num36z2"/>
    <w:rsid w:val="00056C9C"/>
    <w:rPr>
      <w:rFonts w:ascii="Wingdings" w:hAnsi="Wingdings"/>
    </w:rPr>
  </w:style>
  <w:style w:type="character" w:customStyle="1" w:styleId="WW8Num37z0">
    <w:name w:val="WW8Num37z0"/>
    <w:rsid w:val="00056C9C"/>
    <w:rPr>
      <w:rFonts w:ascii="Symbol" w:hAnsi="Symbol"/>
    </w:rPr>
  </w:style>
  <w:style w:type="character" w:customStyle="1" w:styleId="WW8Num37z1">
    <w:name w:val="WW8Num37z1"/>
    <w:rsid w:val="00056C9C"/>
    <w:rPr>
      <w:rFonts w:ascii="Courier New" w:hAnsi="Courier New" w:cs="Courier New"/>
    </w:rPr>
  </w:style>
  <w:style w:type="character" w:customStyle="1" w:styleId="WW8Num37z2">
    <w:name w:val="WW8Num37z2"/>
    <w:rsid w:val="00056C9C"/>
    <w:rPr>
      <w:rFonts w:ascii="Wingdings" w:hAnsi="Wingdings"/>
    </w:rPr>
  </w:style>
  <w:style w:type="character" w:customStyle="1" w:styleId="Fontepargpadro8">
    <w:name w:val="Fonte parág. padrão8"/>
    <w:rsid w:val="00056C9C"/>
  </w:style>
  <w:style w:type="character" w:customStyle="1" w:styleId="WW8Num1z0">
    <w:name w:val="WW8Num1z0"/>
    <w:rsid w:val="00056C9C"/>
    <w:rPr>
      <w:rFonts w:ascii="Symbol" w:hAnsi="Symbol"/>
    </w:rPr>
  </w:style>
  <w:style w:type="character" w:customStyle="1" w:styleId="WW8Num3z1">
    <w:name w:val="WW8Num3z1"/>
    <w:rsid w:val="00056C9C"/>
    <w:rPr>
      <w:b w:val="0"/>
      <w:i w:val="0"/>
      <w:sz w:val="24"/>
      <w:szCs w:val="24"/>
    </w:rPr>
  </w:style>
  <w:style w:type="character" w:customStyle="1" w:styleId="WW8Num4z0">
    <w:name w:val="WW8Num4z0"/>
    <w:rsid w:val="00056C9C"/>
    <w:rPr>
      <w:rFonts w:ascii="Symbol" w:hAnsi="Symbol"/>
    </w:rPr>
  </w:style>
  <w:style w:type="character" w:customStyle="1" w:styleId="WW8Num5z0">
    <w:name w:val="WW8Num5z0"/>
    <w:rsid w:val="00056C9C"/>
    <w:rPr>
      <w:rFonts w:ascii="Symbol" w:hAnsi="Symbol"/>
    </w:rPr>
  </w:style>
  <w:style w:type="character" w:customStyle="1" w:styleId="WW8Num10z3">
    <w:name w:val="WW8Num10z3"/>
    <w:rsid w:val="00056C9C"/>
    <w:rPr>
      <w:rFonts w:ascii="Symbol" w:hAnsi="Symbol"/>
    </w:rPr>
  </w:style>
  <w:style w:type="character" w:customStyle="1" w:styleId="WW8Num14z0">
    <w:name w:val="WW8Num14z0"/>
    <w:rsid w:val="00056C9C"/>
    <w:rPr>
      <w:rFonts w:ascii="StarSymbol" w:hAnsi="StarSymbol" w:cs="StarSymbol"/>
      <w:sz w:val="18"/>
      <w:szCs w:val="18"/>
    </w:rPr>
  </w:style>
  <w:style w:type="character" w:customStyle="1" w:styleId="WW8Num48z0">
    <w:name w:val="WW8Num48z0"/>
    <w:rsid w:val="00056C9C"/>
    <w:rPr>
      <w:rFonts w:ascii="Symbol" w:hAnsi="Symbol" w:cs="OpenSymbol"/>
    </w:rPr>
  </w:style>
  <w:style w:type="character" w:customStyle="1" w:styleId="WW8Num48z1">
    <w:name w:val="WW8Num48z1"/>
    <w:rsid w:val="00056C9C"/>
    <w:rPr>
      <w:rFonts w:ascii="OpenSymbol" w:hAnsi="OpenSymbol" w:cs="OpenSymbol"/>
    </w:rPr>
  </w:style>
  <w:style w:type="character" w:customStyle="1" w:styleId="WW8Num52z0">
    <w:name w:val="WW8Num52z0"/>
    <w:rsid w:val="00056C9C"/>
    <w:rPr>
      <w:rFonts w:ascii="Symbol" w:hAnsi="Symbol" w:cs="OpenSymbol"/>
    </w:rPr>
  </w:style>
  <w:style w:type="character" w:customStyle="1" w:styleId="WW8Num53z0">
    <w:name w:val="WW8Num53z0"/>
    <w:rsid w:val="00056C9C"/>
    <w:rPr>
      <w:rFonts w:ascii="Symbol" w:hAnsi="Symbol" w:cs="OpenSymbol"/>
    </w:rPr>
  </w:style>
  <w:style w:type="character" w:customStyle="1" w:styleId="WW8Num53z1">
    <w:name w:val="WW8Num53z1"/>
    <w:rsid w:val="00056C9C"/>
    <w:rPr>
      <w:rFonts w:ascii="OpenSymbol" w:hAnsi="OpenSymbol" w:cs="OpenSymbol"/>
    </w:rPr>
  </w:style>
  <w:style w:type="character" w:customStyle="1" w:styleId="WW8Num54z0">
    <w:name w:val="WW8Num54z0"/>
    <w:rsid w:val="00056C9C"/>
    <w:rPr>
      <w:sz w:val="24"/>
    </w:rPr>
  </w:style>
  <w:style w:type="character" w:customStyle="1" w:styleId="WW8Num54z1">
    <w:name w:val="WW8Num54z1"/>
    <w:rsid w:val="00056C9C"/>
    <w:rPr>
      <w:rFonts w:ascii="OpenSymbol" w:hAnsi="OpenSymbol" w:cs="OpenSymbol"/>
    </w:rPr>
  </w:style>
  <w:style w:type="character" w:customStyle="1" w:styleId="WW8Num55z0">
    <w:name w:val="WW8Num55z0"/>
    <w:rsid w:val="00056C9C"/>
    <w:rPr>
      <w:rFonts w:ascii="Symbol" w:hAnsi="Symbol" w:cs="OpenSymbol"/>
    </w:rPr>
  </w:style>
  <w:style w:type="character" w:customStyle="1" w:styleId="WW8Num56z0">
    <w:name w:val="WW8Num56z0"/>
    <w:rsid w:val="00056C9C"/>
    <w:rPr>
      <w:rFonts w:ascii="Symbol" w:hAnsi="Symbol"/>
    </w:rPr>
  </w:style>
  <w:style w:type="character" w:customStyle="1" w:styleId="WW8Num56z1">
    <w:name w:val="WW8Num56z1"/>
    <w:rsid w:val="00056C9C"/>
    <w:rPr>
      <w:rFonts w:ascii="Courier New" w:hAnsi="Courier New" w:cs="Courier New"/>
    </w:rPr>
  </w:style>
  <w:style w:type="character" w:customStyle="1" w:styleId="WW8Num56z2">
    <w:name w:val="WW8Num56z2"/>
    <w:rsid w:val="00056C9C"/>
    <w:rPr>
      <w:rFonts w:ascii="Wingdings" w:hAnsi="Wingdings"/>
    </w:rPr>
  </w:style>
  <w:style w:type="character" w:customStyle="1" w:styleId="Fontepargpadro7">
    <w:name w:val="Fonte parág. padrão7"/>
    <w:rsid w:val="00056C9C"/>
  </w:style>
  <w:style w:type="character" w:customStyle="1" w:styleId="WW8Num8z3">
    <w:name w:val="WW8Num8z3"/>
    <w:rsid w:val="00056C9C"/>
    <w:rPr>
      <w:rFonts w:ascii="Symbol" w:hAnsi="Symbol"/>
    </w:rPr>
  </w:style>
  <w:style w:type="character" w:customStyle="1" w:styleId="WW8Num46z0">
    <w:name w:val="WW8Num46z0"/>
    <w:rsid w:val="00056C9C"/>
    <w:rPr>
      <w:rFonts w:ascii="Symbol" w:hAnsi="Symbol" w:cs="OpenSymbol"/>
    </w:rPr>
  </w:style>
  <w:style w:type="character" w:customStyle="1" w:styleId="WW8Num46z1">
    <w:name w:val="WW8Num46z1"/>
    <w:rsid w:val="00056C9C"/>
    <w:rPr>
      <w:rFonts w:ascii="OpenSymbol" w:hAnsi="OpenSymbol" w:cs="OpenSymbol"/>
    </w:rPr>
  </w:style>
  <w:style w:type="character" w:customStyle="1" w:styleId="WW8Num50z0">
    <w:name w:val="WW8Num50z0"/>
    <w:rsid w:val="00056C9C"/>
    <w:rPr>
      <w:sz w:val="24"/>
    </w:rPr>
  </w:style>
  <w:style w:type="character" w:customStyle="1" w:styleId="WW8Num51z0">
    <w:name w:val="WW8Num51z0"/>
    <w:rsid w:val="00056C9C"/>
    <w:rPr>
      <w:sz w:val="24"/>
    </w:rPr>
  </w:style>
  <w:style w:type="character" w:customStyle="1" w:styleId="WW8Num51z1">
    <w:name w:val="WW8Num51z1"/>
    <w:rsid w:val="00056C9C"/>
    <w:rPr>
      <w:rFonts w:ascii="OpenSymbol" w:hAnsi="OpenSymbol" w:cs="OpenSymbol"/>
    </w:rPr>
  </w:style>
  <w:style w:type="character" w:customStyle="1" w:styleId="WW8Num52z1">
    <w:name w:val="WW8Num52z1"/>
    <w:rsid w:val="00056C9C"/>
    <w:rPr>
      <w:rFonts w:ascii="OpenSymbol" w:hAnsi="OpenSymbol" w:cs="OpenSymbol"/>
    </w:rPr>
  </w:style>
  <w:style w:type="character" w:customStyle="1" w:styleId="WW8Num47z0">
    <w:name w:val="WW8Num47z0"/>
    <w:rsid w:val="00056C9C"/>
    <w:rPr>
      <w:rFonts w:ascii="Symbol" w:hAnsi="Symbol" w:cs="OpenSymbol"/>
    </w:rPr>
  </w:style>
  <w:style w:type="character" w:customStyle="1" w:styleId="WW8Num47z1">
    <w:name w:val="WW8Num47z1"/>
    <w:rsid w:val="00056C9C"/>
    <w:rPr>
      <w:rFonts w:ascii="OpenSymbol" w:hAnsi="OpenSymbol" w:cs="OpenSymbol"/>
    </w:rPr>
  </w:style>
  <w:style w:type="character" w:customStyle="1" w:styleId="WW8Num49z0">
    <w:name w:val="WW8Num49z0"/>
    <w:rsid w:val="00056C9C"/>
    <w:rPr>
      <w:rFonts w:ascii="Symbol" w:hAnsi="Symbol" w:cs="OpenSymbol"/>
    </w:rPr>
  </w:style>
  <w:style w:type="character" w:customStyle="1" w:styleId="WW8Num49z1">
    <w:name w:val="WW8Num49z1"/>
    <w:rsid w:val="00056C9C"/>
    <w:rPr>
      <w:rFonts w:ascii="OpenSymbol" w:hAnsi="OpenSymbol" w:cs="OpenSymbol"/>
    </w:rPr>
  </w:style>
  <w:style w:type="character" w:customStyle="1" w:styleId="WW8Num3z4">
    <w:name w:val="WW8Num3z4"/>
    <w:rsid w:val="00056C9C"/>
    <w:rPr>
      <w:rFonts w:ascii="Courier New" w:hAnsi="Courier New" w:cs="Courier New"/>
    </w:rPr>
  </w:style>
  <w:style w:type="character" w:customStyle="1" w:styleId="WW8Num4z1">
    <w:name w:val="WW8Num4z1"/>
    <w:rsid w:val="00056C9C"/>
    <w:rPr>
      <w:rFonts w:ascii="Courier New" w:hAnsi="Courier New" w:cs="Courier New"/>
    </w:rPr>
  </w:style>
  <w:style w:type="character" w:customStyle="1" w:styleId="WW8Num4z3">
    <w:name w:val="WW8Num4z3"/>
    <w:rsid w:val="00056C9C"/>
    <w:rPr>
      <w:rFonts w:ascii="Symbol" w:hAnsi="Symbol"/>
    </w:rPr>
  </w:style>
  <w:style w:type="character" w:customStyle="1" w:styleId="WW8Num6z3">
    <w:name w:val="WW8Num6z3"/>
    <w:rsid w:val="00056C9C"/>
    <w:rPr>
      <w:rFonts w:ascii="Symbol" w:hAnsi="Symbol"/>
    </w:rPr>
  </w:style>
  <w:style w:type="character" w:customStyle="1" w:styleId="WW8Num7z3">
    <w:name w:val="WW8Num7z3"/>
    <w:rsid w:val="00056C9C"/>
    <w:rPr>
      <w:rFonts w:ascii="Symbol" w:hAnsi="Symbol"/>
    </w:rPr>
  </w:style>
  <w:style w:type="character" w:customStyle="1" w:styleId="WW8Num14z1">
    <w:name w:val="WW8Num14z1"/>
    <w:rsid w:val="00056C9C"/>
    <w:rPr>
      <w:rFonts w:ascii="Courier New" w:hAnsi="Courier New" w:cs="Courier New"/>
    </w:rPr>
  </w:style>
  <w:style w:type="character" w:customStyle="1" w:styleId="WW8Num16z3">
    <w:name w:val="WW8Num16z3"/>
    <w:rsid w:val="00056C9C"/>
    <w:rPr>
      <w:rFonts w:ascii="Symbol" w:hAnsi="Symbol"/>
    </w:rPr>
  </w:style>
  <w:style w:type="character" w:customStyle="1" w:styleId="WW8Num17z1">
    <w:name w:val="WW8Num17z1"/>
    <w:rsid w:val="00056C9C"/>
    <w:rPr>
      <w:rFonts w:ascii="Courier New" w:hAnsi="Courier New" w:cs="Courier New"/>
    </w:rPr>
  </w:style>
  <w:style w:type="character" w:customStyle="1" w:styleId="WW8Num17z3">
    <w:name w:val="WW8Num17z3"/>
    <w:rsid w:val="00056C9C"/>
    <w:rPr>
      <w:rFonts w:ascii="Symbol" w:hAnsi="Symbol"/>
    </w:rPr>
  </w:style>
  <w:style w:type="character" w:customStyle="1" w:styleId="WW8Num18z1">
    <w:name w:val="WW8Num18z1"/>
    <w:rsid w:val="00056C9C"/>
    <w:rPr>
      <w:rFonts w:ascii="Courier New" w:hAnsi="Courier New" w:cs="Courier New"/>
    </w:rPr>
  </w:style>
  <w:style w:type="character" w:customStyle="1" w:styleId="WW8Num18z3">
    <w:name w:val="WW8Num18z3"/>
    <w:rsid w:val="00056C9C"/>
    <w:rPr>
      <w:rFonts w:ascii="Symbol" w:hAnsi="Symbol"/>
    </w:rPr>
  </w:style>
  <w:style w:type="character" w:customStyle="1" w:styleId="WW8Num19z1">
    <w:name w:val="WW8Num19z1"/>
    <w:rsid w:val="00056C9C"/>
    <w:rPr>
      <w:rFonts w:ascii="Courier New" w:hAnsi="Courier New" w:cs="Courier New"/>
    </w:rPr>
  </w:style>
  <w:style w:type="character" w:customStyle="1" w:styleId="WW8Num19z3">
    <w:name w:val="WW8Num19z3"/>
    <w:rsid w:val="00056C9C"/>
    <w:rPr>
      <w:rFonts w:ascii="Symbol" w:hAnsi="Symbol"/>
    </w:rPr>
  </w:style>
  <w:style w:type="character" w:customStyle="1" w:styleId="WW8Num20z1">
    <w:name w:val="WW8Num20z1"/>
    <w:rsid w:val="00056C9C"/>
    <w:rPr>
      <w:rFonts w:ascii="Courier New" w:hAnsi="Courier New" w:cs="Courier New"/>
    </w:rPr>
  </w:style>
  <w:style w:type="character" w:customStyle="1" w:styleId="WW8Num20z3">
    <w:name w:val="WW8Num20z3"/>
    <w:rsid w:val="00056C9C"/>
    <w:rPr>
      <w:rFonts w:ascii="Symbol" w:hAnsi="Symbol"/>
    </w:rPr>
  </w:style>
  <w:style w:type="character" w:customStyle="1" w:styleId="WW8Num21z1">
    <w:name w:val="WW8Num21z1"/>
    <w:rsid w:val="00056C9C"/>
    <w:rPr>
      <w:rFonts w:ascii="Courier New" w:hAnsi="Courier New" w:cs="Courier New"/>
    </w:rPr>
  </w:style>
  <w:style w:type="character" w:customStyle="1" w:styleId="WW8Num21z3">
    <w:name w:val="WW8Num21z3"/>
    <w:rsid w:val="00056C9C"/>
    <w:rPr>
      <w:rFonts w:ascii="Symbol" w:hAnsi="Symbol"/>
    </w:rPr>
  </w:style>
  <w:style w:type="character" w:customStyle="1" w:styleId="WW8Num22z3">
    <w:name w:val="WW8Num22z3"/>
    <w:rsid w:val="00056C9C"/>
    <w:rPr>
      <w:rFonts w:ascii="Symbol" w:hAnsi="Symbol"/>
    </w:rPr>
  </w:style>
  <w:style w:type="character" w:customStyle="1" w:styleId="WW8Num25z3">
    <w:name w:val="WW8Num25z3"/>
    <w:rsid w:val="00056C9C"/>
    <w:rPr>
      <w:rFonts w:ascii="Symbol" w:hAnsi="Symbol"/>
    </w:rPr>
  </w:style>
  <w:style w:type="character" w:customStyle="1" w:styleId="WW8Num26z4">
    <w:name w:val="WW8Num26z4"/>
    <w:rsid w:val="00056C9C"/>
    <w:rPr>
      <w:rFonts w:ascii="Courier New" w:hAnsi="Courier New" w:cs="Courier New"/>
    </w:rPr>
  </w:style>
  <w:style w:type="character" w:customStyle="1" w:styleId="WW8Num28z3">
    <w:name w:val="WW8Num28z3"/>
    <w:rsid w:val="00056C9C"/>
    <w:rPr>
      <w:rFonts w:ascii="Symbol" w:hAnsi="Symbol"/>
    </w:rPr>
  </w:style>
  <w:style w:type="character" w:customStyle="1" w:styleId="WW8Num29z3">
    <w:name w:val="WW8Num29z3"/>
    <w:rsid w:val="00056C9C"/>
    <w:rPr>
      <w:rFonts w:ascii="Symbol" w:hAnsi="Symbol"/>
    </w:rPr>
  </w:style>
  <w:style w:type="character" w:customStyle="1" w:styleId="WW8Num30z2">
    <w:name w:val="WW8Num30z2"/>
    <w:rsid w:val="00056C9C"/>
    <w:rPr>
      <w:rFonts w:ascii="Wingdings" w:hAnsi="Wingdings"/>
    </w:rPr>
  </w:style>
  <w:style w:type="character" w:customStyle="1" w:styleId="WW8Num12z2">
    <w:name w:val="WW8Num12z2"/>
    <w:rsid w:val="00056C9C"/>
    <w:rPr>
      <w:rFonts w:ascii="StarSymbol" w:hAnsi="StarSymbol" w:cs="StarSymbol"/>
      <w:sz w:val="18"/>
      <w:szCs w:val="18"/>
    </w:rPr>
  </w:style>
  <w:style w:type="character" w:customStyle="1" w:styleId="WW8Num13z1">
    <w:name w:val="WW8Num13z1"/>
    <w:rsid w:val="00056C9C"/>
    <w:rPr>
      <w:rFonts w:ascii="Wingdings 2" w:hAnsi="Wingdings 2" w:cs="StarSymbol"/>
      <w:sz w:val="18"/>
      <w:szCs w:val="18"/>
    </w:rPr>
  </w:style>
  <w:style w:type="character" w:customStyle="1" w:styleId="WW8Num13z2">
    <w:name w:val="WW8Num13z2"/>
    <w:rsid w:val="00056C9C"/>
    <w:rPr>
      <w:rFonts w:ascii="StarSymbol" w:hAnsi="StarSymbol" w:cs="StarSymbol"/>
      <w:sz w:val="18"/>
      <w:szCs w:val="18"/>
    </w:rPr>
  </w:style>
  <w:style w:type="character" w:customStyle="1" w:styleId="WW8Num15z2">
    <w:name w:val="WW8Num15z2"/>
    <w:rsid w:val="00056C9C"/>
    <w:rPr>
      <w:rFonts w:ascii="Wingdings" w:hAnsi="Wingdings"/>
    </w:rPr>
  </w:style>
  <w:style w:type="character" w:customStyle="1" w:styleId="WW8Num16z2">
    <w:name w:val="WW8Num16z2"/>
    <w:rsid w:val="00056C9C"/>
    <w:rPr>
      <w:rFonts w:ascii="Wingdings" w:hAnsi="Wingdings"/>
    </w:rPr>
  </w:style>
  <w:style w:type="character" w:customStyle="1" w:styleId="WW8Num17z2">
    <w:name w:val="WW8Num17z2"/>
    <w:rsid w:val="00056C9C"/>
    <w:rPr>
      <w:rFonts w:ascii="Wingdings" w:hAnsi="Wingdings"/>
    </w:rPr>
  </w:style>
  <w:style w:type="character" w:customStyle="1" w:styleId="WW8Num18z2">
    <w:name w:val="WW8Num18z2"/>
    <w:rsid w:val="00056C9C"/>
    <w:rPr>
      <w:rFonts w:ascii="Wingdings" w:hAnsi="Wingdings"/>
    </w:rPr>
  </w:style>
  <w:style w:type="character" w:customStyle="1" w:styleId="WW8Num21z2">
    <w:name w:val="WW8Num21z2"/>
    <w:rsid w:val="00056C9C"/>
    <w:rPr>
      <w:rFonts w:ascii="Wingdings" w:hAnsi="Wingdings"/>
    </w:rPr>
  </w:style>
  <w:style w:type="character" w:customStyle="1" w:styleId="WW8Num24z0">
    <w:name w:val="WW8Num24z0"/>
    <w:rsid w:val="00056C9C"/>
    <w:rPr>
      <w:rFonts w:ascii="Symbol" w:hAnsi="Symbol"/>
    </w:rPr>
  </w:style>
  <w:style w:type="character" w:customStyle="1" w:styleId="WW8Num24z2">
    <w:name w:val="WW8Num24z2"/>
    <w:rsid w:val="00056C9C"/>
    <w:rPr>
      <w:rFonts w:ascii="Wingdings" w:hAnsi="Wingdings"/>
    </w:rPr>
  </w:style>
  <w:style w:type="character" w:customStyle="1" w:styleId="Marcadores">
    <w:name w:val="Marcadores"/>
    <w:rsid w:val="00056C9C"/>
    <w:rPr>
      <w:rFonts w:ascii="StarSymbol" w:eastAsia="StarSymbol" w:hAnsi="StarSymbol" w:cs="StarSymbol"/>
      <w:sz w:val="18"/>
      <w:szCs w:val="18"/>
    </w:rPr>
  </w:style>
  <w:style w:type="character" w:customStyle="1" w:styleId="Nmerodepgina1">
    <w:name w:val="Número de página1"/>
    <w:rsid w:val="00056C9C"/>
    <w:rPr>
      <w:rFonts w:ascii="Times New Roman" w:hAnsi="Times New Roman"/>
      <w:color w:val="auto"/>
      <w:spacing w:val="0"/>
      <w:sz w:val="24"/>
    </w:rPr>
  </w:style>
  <w:style w:type="character" w:customStyle="1" w:styleId="RTFNum21">
    <w:name w:val="RTF_Num 2 1"/>
    <w:rsid w:val="00056C9C"/>
    <w:rPr>
      <w:rFonts w:ascii="Wingdings" w:hAnsi="Wingdings"/>
      <w:sz w:val="24"/>
    </w:rPr>
  </w:style>
  <w:style w:type="character" w:customStyle="1" w:styleId="Hyperlink1">
    <w:name w:val="Hyperlink1"/>
    <w:rsid w:val="00056C9C"/>
    <w:rPr>
      <w:color w:val="0000FF"/>
      <w:u w:val="single"/>
    </w:rPr>
  </w:style>
  <w:style w:type="character" w:customStyle="1" w:styleId="WW-RTFNum21">
    <w:name w:val="WW-RTF_Num 2 1"/>
    <w:rsid w:val="00056C9C"/>
    <w:rPr>
      <w:rFonts w:ascii="Wingdings" w:hAnsi="Wingdings"/>
      <w:sz w:val="24"/>
    </w:rPr>
  </w:style>
  <w:style w:type="character" w:customStyle="1" w:styleId="RTFNum31">
    <w:name w:val="RTF_Num 3 1"/>
    <w:rsid w:val="00056C9C"/>
    <w:rPr>
      <w:rFonts w:ascii="Wingdings" w:hAnsi="Wingdings"/>
      <w:sz w:val="24"/>
    </w:rPr>
  </w:style>
  <w:style w:type="character" w:customStyle="1" w:styleId="RTFNum41">
    <w:name w:val="RTF_Num 4 1"/>
    <w:rsid w:val="00056C9C"/>
    <w:rPr>
      <w:rFonts w:ascii="Wingdings" w:hAnsi="Wingdings"/>
      <w:sz w:val="24"/>
    </w:rPr>
  </w:style>
  <w:style w:type="character" w:customStyle="1" w:styleId="WW-RTFNum211">
    <w:name w:val="WW-RTF_Num 2 11"/>
    <w:rsid w:val="00056C9C"/>
    <w:rPr>
      <w:rFonts w:ascii="Wingdings" w:hAnsi="Wingdings"/>
      <w:sz w:val="24"/>
    </w:rPr>
  </w:style>
  <w:style w:type="character" w:customStyle="1" w:styleId="WW-RTFNum31">
    <w:name w:val="WW-RTF_Num 3 1"/>
    <w:rsid w:val="00056C9C"/>
    <w:rPr>
      <w:rFonts w:ascii="Wingdings" w:hAnsi="Wingdings"/>
      <w:sz w:val="24"/>
    </w:rPr>
  </w:style>
  <w:style w:type="character" w:customStyle="1" w:styleId="WW-RTFNum41">
    <w:name w:val="WW-RTF_Num 4 1"/>
    <w:rsid w:val="00056C9C"/>
    <w:rPr>
      <w:rFonts w:ascii="Wingdings" w:hAnsi="Wingdings"/>
      <w:sz w:val="24"/>
    </w:rPr>
  </w:style>
  <w:style w:type="character" w:styleId="PageNumber">
    <w:name w:val="page number"/>
    <w:basedOn w:val="Fontepargpadro4"/>
    <w:rsid w:val="00056C9C"/>
  </w:style>
  <w:style w:type="character" w:customStyle="1" w:styleId="MapadoDocumentoChar">
    <w:name w:val="Mapa do Documento Char"/>
    <w:rsid w:val="00056C9C"/>
    <w:rPr>
      <w:rFonts w:ascii="Tahoma" w:hAnsi="Tahoma" w:cs="Tahoma"/>
      <w:sz w:val="16"/>
      <w:szCs w:val="16"/>
      <w:lang w:val="pt-BR"/>
    </w:rPr>
  </w:style>
  <w:style w:type="character" w:customStyle="1" w:styleId="PrimeirorecuodecorpodetextoChar">
    <w:name w:val="Primeiro recuo de corpo de texto Char"/>
    <w:rsid w:val="00056C9C"/>
    <w:rPr>
      <w:lang w:val="pt-BR"/>
    </w:rPr>
  </w:style>
  <w:style w:type="character" w:customStyle="1" w:styleId="RecuodecorpodetextoChar">
    <w:name w:val="Recuo de corpo de texto Char"/>
    <w:rsid w:val="00056C9C"/>
    <w:rPr>
      <w:lang w:val="pt-BR"/>
    </w:rPr>
  </w:style>
  <w:style w:type="character" w:customStyle="1" w:styleId="Primeirorecuodecorpodetexto2Char">
    <w:name w:val="Primeiro recuo de corpo de texto 2 Char"/>
    <w:rsid w:val="00056C9C"/>
    <w:rPr>
      <w:lang w:val="pt-BR"/>
    </w:rPr>
  </w:style>
  <w:style w:type="character" w:customStyle="1" w:styleId="CorpodetextoChar1">
    <w:name w:val="Corpo de texto Char1"/>
    <w:rsid w:val="00056C9C"/>
    <w:rPr>
      <w:sz w:val="24"/>
      <w:lang w:eastAsia="ar-SA"/>
    </w:rPr>
  </w:style>
  <w:style w:type="character" w:customStyle="1" w:styleId="RecuodecorpodetextoChar1">
    <w:name w:val="Recuo de corpo de texto Char1"/>
    <w:rsid w:val="00056C9C"/>
    <w:rPr>
      <w:sz w:val="24"/>
      <w:lang w:eastAsia="ar-SA"/>
    </w:rPr>
  </w:style>
  <w:style w:type="character" w:customStyle="1" w:styleId="AnchorA">
    <w:name w:val="Anchor (A)"/>
    <w:rsid w:val="00056C9C"/>
    <w:rPr>
      <w:color w:val="000080"/>
      <w:u w:val="single"/>
    </w:rPr>
  </w:style>
  <w:style w:type="character" w:customStyle="1" w:styleId="Forte1">
    <w:name w:val="Forte1"/>
    <w:rsid w:val="00056C9C"/>
    <w:rPr>
      <w:b/>
      <w:bCs/>
    </w:rPr>
  </w:style>
  <w:style w:type="character" w:customStyle="1" w:styleId="TextodenotaderodapChar">
    <w:name w:val="Texto de nota de rodapé Char"/>
    <w:uiPriority w:val="99"/>
    <w:rsid w:val="00056C9C"/>
    <w:rPr>
      <w:color w:val="000000"/>
      <w:lang w:val="en-US"/>
    </w:rPr>
  </w:style>
  <w:style w:type="character" w:customStyle="1" w:styleId="Refdenotaderodap1">
    <w:name w:val="Ref. de nota de rodapé1"/>
    <w:rsid w:val="00056C9C"/>
    <w:rPr>
      <w:position w:val="20"/>
      <w:sz w:val="13"/>
    </w:rPr>
  </w:style>
  <w:style w:type="character" w:customStyle="1" w:styleId="Refdecomentrio1">
    <w:name w:val="Ref. de comentário1"/>
    <w:rsid w:val="00056C9C"/>
    <w:rPr>
      <w:sz w:val="16"/>
      <w:szCs w:val="16"/>
    </w:rPr>
  </w:style>
  <w:style w:type="character" w:customStyle="1" w:styleId="TextodecomentrioChar">
    <w:name w:val="Texto de comentário Char"/>
    <w:rsid w:val="00056C9C"/>
    <w:rPr>
      <w:color w:val="000000"/>
      <w:lang w:val="en-US"/>
    </w:rPr>
  </w:style>
  <w:style w:type="character" w:customStyle="1" w:styleId="AssuntodocomentrioChar">
    <w:name w:val="Assunto do comentário Char"/>
    <w:rsid w:val="00056C9C"/>
    <w:rPr>
      <w:b/>
      <w:bCs/>
      <w:color w:val="000000"/>
      <w:lang w:val="en-US"/>
    </w:rPr>
  </w:style>
  <w:style w:type="character" w:customStyle="1" w:styleId="CitaoIntensaChar">
    <w:name w:val="Citação Intensa Char"/>
    <w:uiPriority w:val="30"/>
    <w:rsid w:val="00056C9C"/>
    <w:rPr>
      <w:rFonts w:ascii="Calibri" w:hAnsi="Calibri" w:cs="Calibri"/>
      <w:bCs/>
      <w:i/>
      <w:iCs/>
      <w:sz w:val="22"/>
      <w:szCs w:val="22"/>
    </w:rPr>
  </w:style>
  <w:style w:type="character" w:customStyle="1" w:styleId="383Char">
    <w:name w:val="383 Char"/>
    <w:rsid w:val="00056C9C"/>
    <w:rPr>
      <w:rFonts w:ascii="Calibri" w:hAnsi="Calibri" w:cs="Calibri"/>
      <w:color w:val="000000"/>
      <w:sz w:val="22"/>
      <w:szCs w:val="22"/>
    </w:rPr>
  </w:style>
  <w:style w:type="character" w:customStyle="1" w:styleId="AnexosChar">
    <w:name w:val="Anexos Char"/>
    <w:rsid w:val="00056C9C"/>
    <w:rPr>
      <w:rFonts w:ascii="Calibri" w:hAnsi="Calibri" w:cs="Calibri"/>
      <w:b/>
      <w:color w:val="000000"/>
      <w:sz w:val="24"/>
      <w:szCs w:val="22"/>
    </w:rPr>
  </w:style>
  <w:style w:type="character" w:customStyle="1" w:styleId="Corpodetexto3Char">
    <w:name w:val="Corpo de texto 3 Char"/>
    <w:rsid w:val="00056C9C"/>
    <w:rPr>
      <w:rFonts w:ascii="Calibri" w:hAnsi="Calibri"/>
      <w:sz w:val="16"/>
      <w:szCs w:val="16"/>
      <w:lang w:val="en-US" w:eastAsia="en-US" w:bidi="en-US"/>
    </w:rPr>
  </w:style>
  <w:style w:type="character" w:customStyle="1" w:styleId="NormalTtulo3Char">
    <w:name w:val="Normal Título 3 Char"/>
    <w:rsid w:val="00056C9C"/>
    <w:rPr>
      <w:rFonts w:ascii="Calibri" w:hAnsi="Calibri" w:cs="Calibri"/>
      <w:color w:val="000000"/>
      <w:sz w:val="22"/>
      <w:szCs w:val="22"/>
    </w:rPr>
  </w:style>
  <w:style w:type="character" w:customStyle="1" w:styleId="WWCharLFO33LVL1">
    <w:name w:val="WW_CharLFO33LVL1"/>
    <w:rsid w:val="00056C9C"/>
    <w:rPr>
      <w:rFonts w:ascii="Symbol" w:hAnsi="Symbol" w:cs="Symbol"/>
      <w:lang w:val="pt-BR"/>
    </w:rPr>
  </w:style>
  <w:style w:type="character" w:customStyle="1" w:styleId="WWCharLFO2LVL1">
    <w:name w:val="WW_CharLFO2LVL1"/>
    <w:rsid w:val="00056C9C"/>
    <w:rPr>
      <w:b w:val="0"/>
    </w:rPr>
  </w:style>
  <w:style w:type="character" w:customStyle="1" w:styleId="WWCharLFO14LVL1">
    <w:name w:val="WW_CharLFO14LVL1"/>
    <w:rsid w:val="00056C9C"/>
    <w:rPr>
      <w:b w:val="0"/>
    </w:rPr>
  </w:style>
  <w:style w:type="character" w:customStyle="1" w:styleId="WWCharLFO15LVL1">
    <w:name w:val="WW_CharLFO15LVL1"/>
    <w:rsid w:val="00056C9C"/>
    <w:rPr>
      <w:b/>
    </w:rPr>
  </w:style>
  <w:style w:type="character" w:customStyle="1" w:styleId="WWCharLFO17LVL1">
    <w:name w:val="WW_CharLFO17LVL1"/>
    <w:rsid w:val="00056C9C"/>
    <w:rPr>
      <w:b w:val="0"/>
    </w:rPr>
  </w:style>
  <w:style w:type="character" w:customStyle="1" w:styleId="WWCharLFO18LVL1">
    <w:name w:val="WW_CharLFO18LVL1"/>
    <w:rsid w:val="00056C9C"/>
    <w:rPr>
      <w:rFonts w:ascii="Symbol" w:hAnsi="Symbol"/>
    </w:rPr>
  </w:style>
  <w:style w:type="character" w:customStyle="1" w:styleId="WWCharLFO18LVL2">
    <w:name w:val="WW_CharLFO18LVL2"/>
    <w:rsid w:val="00056C9C"/>
    <w:rPr>
      <w:rFonts w:ascii="Courier New" w:hAnsi="Courier New" w:cs="Courier New"/>
    </w:rPr>
  </w:style>
  <w:style w:type="character" w:customStyle="1" w:styleId="WWCharLFO18LVL3">
    <w:name w:val="WW_CharLFO18LVL3"/>
    <w:rsid w:val="00056C9C"/>
    <w:rPr>
      <w:rFonts w:ascii="Wingdings" w:hAnsi="Wingdings"/>
    </w:rPr>
  </w:style>
  <w:style w:type="character" w:customStyle="1" w:styleId="WWCharLFO18LVL4">
    <w:name w:val="WW_CharLFO18LVL4"/>
    <w:rsid w:val="00056C9C"/>
    <w:rPr>
      <w:rFonts w:ascii="Symbol" w:hAnsi="Symbol"/>
    </w:rPr>
  </w:style>
  <w:style w:type="character" w:customStyle="1" w:styleId="WWCharLFO18LVL5">
    <w:name w:val="WW_CharLFO18LVL5"/>
    <w:rsid w:val="00056C9C"/>
    <w:rPr>
      <w:rFonts w:ascii="Courier New" w:hAnsi="Courier New" w:cs="Courier New"/>
    </w:rPr>
  </w:style>
  <w:style w:type="character" w:customStyle="1" w:styleId="WWCharLFO18LVL6">
    <w:name w:val="WW_CharLFO18LVL6"/>
    <w:rsid w:val="00056C9C"/>
    <w:rPr>
      <w:rFonts w:ascii="Wingdings" w:hAnsi="Wingdings"/>
    </w:rPr>
  </w:style>
  <w:style w:type="character" w:customStyle="1" w:styleId="WWCharLFO18LVL7">
    <w:name w:val="WW_CharLFO18LVL7"/>
    <w:rsid w:val="00056C9C"/>
    <w:rPr>
      <w:rFonts w:ascii="Symbol" w:hAnsi="Symbol"/>
    </w:rPr>
  </w:style>
  <w:style w:type="character" w:customStyle="1" w:styleId="WWCharLFO18LVL8">
    <w:name w:val="WW_CharLFO18LVL8"/>
    <w:rsid w:val="00056C9C"/>
    <w:rPr>
      <w:rFonts w:ascii="Courier New" w:hAnsi="Courier New" w:cs="Courier New"/>
    </w:rPr>
  </w:style>
  <w:style w:type="character" w:customStyle="1" w:styleId="WWCharLFO18LVL9">
    <w:name w:val="WW_CharLFO18LVL9"/>
    <w:rsid w:val="00056C9C"/>
    <w:rPr>
      <w:rFonts w:ascii="Wingdings" w:hAnsi="Wingdings"/>
    </w:rPr>
  </w:style>
  <w:style w:type="character" w:customStyle="1" w:styleId="WWCharLFO19LVL1">
    <w:name w:val="WW_CharLFO19LVL1"/>
    <w:rsid w:val="00056C9C"/>
    <w:rPr>
      <w:rFonts w:ascii="Symbol" w:hAnsi="Symbol"/>
    </w:rPr>
  </w:style>
  <w:style w:type="character" w:customStyle="1" w:styleId="WWCharLFO19LVL2">
    <w:name w:val="WW_CharLFO19LVL2"/>
    <w:rsid w:val="00056C9C"/>
    <w:rPr>
      <w:rFonts w:ascii="Courier New" w:hAnsi="Courier New" w:cs="Courier New"/>
    </w:rPr>
  </w:style>
  <w:style w:type="character" w:customStyle="1" w:styleId="WWCharLFO19LVL3">
    <w:name w:val="WW_CharLFO19LVL3"/>
    <w:rsid w:val="00056C9C"/>
    <w:rPr>
      <w:rFonts w:ascii="Wingdings" w:hAnsi="Wingdings"/>
    </w:rPr>
  </w:style>
  <w:style w:type="character" w:customStyle="1" w:styleId="WWCharLFO19LVL4">
    <w:name w:val="WW_CharLFO19LVL4"/>
    <w:rsid w:val="00056C9C"/>
    <w:rPr>
      <w:rFonts w:ascii="Symbol" w:hAnsi="Symbol"/>
    </w:rPr>
  </w:style>
  <w:style w:type="character" w:customStyle="1" w:styleId="WWCharLFO19LVL5">
    <w:name w:val="WW_CharLFO19LVL5"/>
    <w:rsid w:val="00056C9C"/>
    <w:rPr>
      <w:rFonts w:ascii="Courier New" w:hAnsi="Courier New" w:cs="Courier New"/>
    </w:rPr>
  </w:style>
  <w:style w:type="character" w:customStyle="1" w:styleId="WWCharLFO19LVL6">
    <w:name w:val="WW_CharLFO19LVL6"/>
    <w:rsid w:val="00056C9C"/>
    <w:rPr>
      <w:rFonts w:ascii="Wingdings" w:hAnsi="Wingdings"/>
    </w:rPr>
  </w:style>
  <w:style w:type="character" w:customStyle="1" w:styleId="WWCharLFO19LVL7">
    <w:name w:val="WW_CharLFO19LVL7"/>
    <w:rsid w:val="00056C9C"/>
    <w:rPr>
      <w:rFonts w:ascii="Symbol" w:hAnsi="Symbol"/>
    </w:rPr>
  </w:style>
  <w:style w:type="character" w:customStyle="1" w:styleId="WWCharLFO19LVL8">
    <w:name w:val="WW_CharLFO19LVL8"/>
    <w:rsid w:val="00056C9C"/>
    <w:rPr>
      <w:rFonts w:ascii="Courier New" w:hAnsi="Courier New" w:cs="Courier New"/>
    </w:rPr>
  </w:style>
  <w:style w:type="character" w:customStyle="1" w:styleId="WWCharLFO19LVL9">
    <w:name w:val="WW_CharLFO19LVL9"/>
    <w:rsid w:val="00056C9C"/>
    <w:rPr>
      <w:rFonts w:ascii="Wingdings" w:hAnsi="Wingdings"/>
    </w:rPr>
  </w:style>
  <w:style w:type="character" w:customStyle="1" w:styleId="WWCharLFO20LVL1">
    <w:name w:val="WW_CharLFO20LVL1"/>
    <w:rsid w:val="00056C9C"/>
    <w:rPr>
      <w:rFonts w:ascii="OpenSymbol" w:eastAsia="OpenSymbol" w:hAnsi="OpenSymbol" w:cs="OpenSymbol"/>
      <w:b/>
      <w:bCs/>
    </w:rPr>
  </w:style>
  <w:style w:type="character" w:customStyle="1" w:styleId="WWCharLFO20LVL2">
    <w:name w:val="WW_CharLFO20LVL2"/>
    <w:rsid w:val="00056C9C"/>
    <w:rPr>
      <w:rFonts w:ascii="OpenSymbol" w:eastAsia="OpenSymbol" w:hAnsi="OpenSymbol" w:cs="OpenSymbol"/>
      <w:b/>
      <w:bCs/>
    </w:rPr>
  </w:style>
  <w:style w:type="character" w:customStyle="1" w:styleId="WWCharLFO20LVL3">
    <w:name w:val="WW_CharLFO20LVL3"/>
    <w:rsid w:val="00056C9C"/>
    <w:rPr>
      <w:rFonts w:ascii="OpenSymbol" w:eastAsia="OpenSymbol" w:hAnsi="OpenSymbol" w:cs="OpenSymbol"/>
      <w:b/>
      <w:bCs/>
    </w:rPr>
  </w:style>
  <w:style w:type="character" w:customStyle="1" w:styleId="WWCharLFO20LVL4">
    <w:name w:val="WW_CharLFO20LVL4"/>
    <w:rsid w:val="00056C9C"/>
    <w:rPr>
      <w:rFonts w:ascii="OpenSymbol" w:eastAsia="OpenSymbol" w:hAnsi="OpenSymbol" w:cs="OpenSymbol"/>
      <w:b/>
      <w:bCs/>
    </w:rPr>
  </w:style>
  <w:style w:type="character" w:customStyle="1" w:styleId="WWCharLFO20LVL5">
    <w:name w:val="WW_CharLFO20LVL5"/>
    <w:rsid w:val="00056C9C"/>
    <w:rPr>
      <w:rFonts w:ascii="OpenSymbol" w:eastAsia="OpenSymbol" w:hAnsi="OpenSymbol" w:cs="OpenSymbol"/>
      <w:b/>
      <w:bCs/>
    </w:rPr>
  </w:style>
  <w:style w:type="character" w:customStyle="1" w:styleId="WWCharLFO20LVL6">
    <w:name w:val="WW_CharLFO20LVL6"/>
    <w:rsid w:val="00056C9C"/>
    <w:rPr>
      <w:rFonts w:ascii="OpenSymbol" w:eastAsia="OpenSymbol" w:hAnsi="OpenSymbol" w:cs="OpenSymbol"/>
      <w:b/>
      <w:bCs/>
    </w:rPr>
  </w:style>
  <w:style w:type="character" w:customStyle="1" w:styleId="WWCharLFO20LVL7">
    <w:name w:val="WW_CharLFO20LVL7"/>
    <w:rsid w:val="00056C9C"/>
    <w:rPr>
      <w:rFonts w:ascii="OpenSymbol" w:eastAsia="OpenSymbol" w:hAnsi="OpenSymbol" w:cs="OpenSymbol"/>
      <w:b/>
      <w:bCs/>
    </w:rPr>
  </w:style>
  <w:style w:type="character" w:customStyle="1" w:styleId="WWCharLFO20LVL8">
    <w:name w:val="WW_CharLFO20LVL8"/>
    <w:rsid w:val="00056C9C"/>
    <w:rPr>
      <w:rFonts w:ascii="OpenSymbol" w:eastAsia="OpenSymbol" w:hAnsi="OpenSymbol" w:cs="OpenSymbol"/>
      <w:b/>
      <w:bCs/>
    </w:rPr>
  </w:style>
  <w:style w:type="character" w:customStyle="1" w:styleId="WWCharLFO20LVL9">
    <w:name w:val="WW_CharLFO20LVL9"/>
    <w:rsid w:val="00056C9C"/>
    <w:rPr>
      <w:rFonts w:ascii="OpenSymbol" w:eastAsia="OpenSymbol" w:hAnsi="OpenSymbol" w:cs="OpenSymbol"/>
      <w:b/>
      <w:bCs/>
    </w:rPr>
  </w:style>
  <w:style w:type="character" w:customStyle="1" w:styleId="WWCharLFO21LVL1">
    <w:name w:val="WW_CharLFO21LVL1"/>
    <w:rsid w:val="00056C9C"/>
    <w:rPr>
      <w:rFonts w:ascii="Symbol" w:hAnsi="Symbol"/>
    </w:rPr>
  </w:style>
  <w:style w:type="character" w:customStyle="1" w:styleId="WWCharLFO21LVL2">
    <w:name w:val="WW_CharLFO21LVL2"/>
    <w:rsid w:val="00056C9C"/>
    <w:rPr>
      <w:rFonts w:ascii="Courier New" w:hAnsi="Courier New" w:cs="Courier New"/>
    </w:rPr>
  </w:style>
  <w:style w:type="character" w:customStyle="1" w:styleId="WWCharLFO21LVL3">
    <w:name w:val="WW_CharLFO21LVL3"/>
    <w:rsid w:val="00056C9C"/>
    <w:rPr>
      <w:rFonts w:ascii="Wingdings" w:hAnsi="Wingdings"/>
    </w:rPr>
  </w:style>
  <w:style w:type="character" w:customStyle="1" w:styleId="WWCharLFO21LVL4">
    <w:name w:val="WW_CharLFO21LVL4"/>
    <w:rsid w:val="00056C9C"/>
    <w:rPr>
      <w:rFonts w:ascii="Symbol" w:hAnsi="Symbol"/>
    </w:rPr>
  </w:style>
  <w:style w:type="character" w:customStyle="1" w:styleId="WWCharLFO21LVL5">
    <w:name w:val="WW_CharLFO21LVL5"/>
    <w:rsid w:val="00056C9C"/>
    <w:rPr>
      <w:rFonts w:ascii="Courier New" w:hAnsi="Courier New" w:cs="Courier New"/>
    </w:rPr>
  </w:style>
  <w:style w:type="character" w:customStyle="1" w:styleId="WWCharLFO21LVL6">
    <w:name w:val="WW_CharLFO21LVL6"/>
    <w:rsid w:val="00056C9C"/>
    <w:rPr>
      <w:rFonts w:ascii="Wingdings" w:hAnsi="Wingdings"/>
    </w:rPr>
  </w:style>
  <w:style w:type="character" w:customStyle="1" w:styleId="WWCharLFO21LVL7">
    <w:name w:val="WW_CharLFO21LVL7"/>
    <w:rsid w:val="00056C9C"/>
    <w:rPr>
      <w:rFonts w:ascii="Symbol" w:hAnsi="Symbol"/>
    </w:rPr>
  </w:style>
  <w:style w:type="character" w:customStyle="1" w:styleId="WWCharLFO21LVL8">
    <w:name w:val="WW_CharLFO21LVL8"/>
    <w:rsid w:val="00056C9C"/>
    <w:rPr>
      <w:rFonts w:ascii="Courier New" w:hAnsi="Courier New" w:cs="Courier New"/>
    </w:rPr>
  </w:style>
  <w:style w:type="character" w:customStyle="1" w:styleId="WWCharLFO21LVL9">
    <w:name w:val="WW_CharLFO21LVL9"/>
    <w:rsid w:val="00056C9C"/>
    <w:rPr>
      <w:rFonts w:ascii="Wingdings" w:hAnsi="Wingdings"/>
    </w:rPr>
  </w:style>
  <w:style w:type="character" w:customStyle="1" w:styleId="WWCharLFO23LVL1">
    <w:name w:val="WW_CharLFO23LVL1"/>
    <w:rsid w:val="00056C9C"/>
    <w:rPr>
      <w:b w:val="0"/>
    </w:rPr>
  </w:style>
  <w:style w:type="character" w:customStyle="1" w:styleId="WWCharLFO24LVL1">
    <w:name w:val="WW_CharLFO24LVL1"/>
    <w:rsid w:val="00056C9C"/>
    <w:rPr>
      <w:rFonts w:ascii="OpenSymbol" w:eastAsia="OpenSymbol" w:hAnsi="OpenSymbol" w:cs="OpenSymbol"/>
      <w:b/>
      <w:bCs/>
    </w:rPr>
  </w:style>
  <w:style w:type="character" w:customStyle="1" w:styleId="WWCharLFO24LVL2">
    <w:name w:val="WW_CharLFO24LVL2"/>
    <w:rsid w:val="00056C9C"/>
    <w:rPr>
      <w:rFonts w:ascii="OpenSymbol" w:eastAsia="OpenSymbol" w:hAnsi="OpenSymbol" w:cs="OpenSymbol"/>
      <w:b/>
      <w:bCs/>
    </w:rPr>
  </w:style>
  <w:style w:type="character" w:customStyle="1" w:styleId="WWCharLFO24LVL3">
    <w:name w:val="WW_CharLFO24LVL3"/>
    <w:rsid w:val="00056C9C"/>
    <w:rPr>
      <w:rFonts w:ascii="OpenSymbol" w:eastAsia="OpenSymbol" w:hAnsi="OpenSymbol" w:cs="OpenSymbol"/>
      <w:b/>
      <w:bCs/>
    </w:rPr>
  </w:style>
  <w:style w:type="character" w:customStyle="1" w:styleId="WWCharLFO24LVL4">
    <w:name w:val="WW_CharLFO24LVL4"/>
    <w:rsid w:val="00056C9C"/>
    <w:rPr>
      <w:rFonts w:ascii="OpenSymbol" w:eastAsia="OpenSymbol" w:hAnsi="OpenSymbol" w:cs="OpenSymbol"/>
      <w:b/>
      <w:bCs/>
    </w:rPr>
  </w:style>
  <w:style w:type="character" w:customStyle="1" w:styleId="WWCharLFO24LVL5">
    <w:name w:val="WW_CharLFO24LVL5"/>
    <w:rsid w:val="00056C9C"/>
    <w:rPr>
      <w:rFonts w:ascii="OpenSymbol" w:eastAsia="OpenSymbol" w:hAnsi="OpenSymbol" w:cs="OpenSymbol"/>
      <w:b/>
      <w:bCs/>
    </w:rPr>
  </w:style>
  <w:style w:type="character" w:customStyle="1" w:styleId="WWCharLFO24LVL6">
    <w:name w:val="WW_CharLFO24LVL6"/>
    <w:rsid w:val="00056C9C"/>
    <w:rPr>
      <w:rFonts w:ascii="OpenSymbol" w:eastAsia="OpenSymbol" w:hAnsi="OpenSymbol" w:cs="OpenSymbol"/>
      <w:b/>
      <w:bCs/>
    </w:rPr>
  </w:style>
  <w:style w:type="character" w:customStyle="1" w:styleId="WWCharLFO24LVL7">
    <w:name w:val="WW_CharLFO24LVL7"/>
    <w:rsid w:val="00056C9C"/>
    <w:rPr>
      <w:rFonts w:ascii="OpenSymbol" w:eastAsia="OpenSymbol" w:hAnsi="OpenSymbol" w:cs="OpenSymbol"/>
      <w:b/>
      <w:bCs/>
    </w:rPr>
  </w:style>
  <w:style w:type="character" w:customStyle="1" w:styleId="WWCharLFO24LVL8">
    <w:name w:val="WW_CharLFO24LVL8"/>
    <w:rsid w:val="00056C9C"/>
    <w:rPr>
      <w:rFonts w:ascii="OpenSymbol" w:eastAsia="OpenSymbol" w:hAnsi="OpenSymbol" w:cs="OpenSymbol"/>
      <w:b/>
      <w:bCs/>
    </w:rPr>
  </w:style>
  <w:style w:type="character" w:customStyle="1" w:styleId="WWCharLFO24LVL9">
    <w:name w:val="WW_CharLFO24LVL9"/>
    <w:rsid w:val="00056C9C"/>
    <w:rPr>
      <w:rFonts w:ascii="OpenSymbol" w:eastAsia="OpenSymbol" w:hAnsi="OpenSymbol" w:cs="OpenSymbol"/>
      <w:b/>
      <w:bCs/>
    </w:rPr>
  </w:style>
  <w:style w:type="character" w:customStyle="1" w:styleId="WWCharLFO25LVL1">
    <w:name w:val="WW_CharLFO25LVL1"/>
    <w:rsid w:val="00056C9C"/>
    <w:rPr>
      <w:rFonts w:ascii="OpenSymbol" w:eastAsia="OpenSymbol" w:hAnsi="OpenSymbol" w:cs="OpenSymbol"/>
      <w:b/>
      <w:bCs/>
    </w:rPr>
  </w:style>
  <w:style w:type="character" w:customStyle="1" w:styleId="WWCharLFO25LVL2">
    <w:name w:val="WW_CharLFO25LVL2"/>
    <w:rsid w:val="00056C9C"/>
    <w:rPr>
      <w:rFonts w:ascii="OpenSymbol" w:eastAsia="OpenSymbol" w:hAnsi="OpenSymbol" w:cs="OpenSymbol"/>
      <w:b/>
      <w:bCs/>
    </w:rPr>
  </w:style>
  <w:style w:type="character" w:customStyle="1" w:styleId="WWCharLFO25LVL3">
    <w:name w:val="WW_CharLFO25LVL3"/>
    <w:rsid w:val="00056C9C"/>
    <w:rPr>
      <w:rFonts w:ascii="OpenSymbol" w:eastAsia="OpenSymbol" w:hAnsi="OpenSymbol" w:cs="OpenSymbol"/>
      <w:b/>
      <w:bCs/>
    </w:rPr>
  </w:style>
  <w:style w:type="character" w:customStyle="1" w:styleId="WWCharLFO25LVL4">
    <w:name w:val="WW_CharLFO25LVL4"/>
    <w:rsid w:val="00056C9C"/>
    <w:rPr>
      <w:rFonts w:ascii="OpenSymbol" w:eastAsia="OpenSymbol" w:hAnsi="OpenSymbol" w:cs="OpenSymbol"/>
      <w:b/>
      <w:bCs/>
    </w:rPr>
  </w:style>
  <w:style w:type="character" w:customStyle="1" w:styleId="WWCharLFO25LVL5">
    <w:name w:val="WW_CharLFO25LVL5"/>
    <w:rsid w:val="00056C9C"/>
    <w:rPr>
      <w:rFonts w:ascii="OpenSymbol" w:eastAsia="OpenSymbol" w:hAnsi="OpenSymbol" w:cs="OpenSymbol"/>
      <w:b/>
      <w:bCs/>
    </w:rPr>
  </w:style>
  <w:style w:type="character" w:customStyle="1" w:styleId="WWCharLFO25LVL6">
    <w:name w:val="WW_CharLFO25LVL6"/>
    <w:rsid w:val="00056C9C"/>
    <w:rPr>
      <w:rFonts w:ascii="OpenSymbol" w:eastAsia="OpenSymbol" w:hAnsi="OpenSymbol" w:cs="OpenSymbol"/>
      <w:b/>
      <w:bCs/>
    </w:rPr>
  </w:style>
  <w:style w:type="character" w:customStyle="1" w:styleId="WWCharLFO25LVL7">
    <w:name w:val="WW_CharLFO25LVL7"/>
    <w:rsid w:val="00056C9C"/>
    <w:rPr>
      <w:rFonts w:ascii="OpenSymbol" w:eastAsia="OpenSymbol" w:hAnsi="OpenSymbol" w:cs="OpenSymbol"/>
      <w:b/>
      <w:bCs/>
    </w:rPr>
  </w:style>
  <w:style w:type="character" w:customStyle="1" w:styleId="WWCharLFO25LVL8">
    <w:name w:val="WW_CharLFO25LVL8"/>
    <w:rsid w:val="00056C9C"/>
    <w:rPr>
      <w:rFonts w:ascii="OpenSymbol" w:eastAsia="OpenSymbol" w:hAnsi="OpenSymbol" w:cs="OpenSymbol"/>
      <w:b/>
      <w:bCs/>
    </w:rPr>
  </w:style>
  <w:style w:type="character" w:customStyle="1" w:styleId="WWCharLFO25LVL9">
    <w:name w:val="WW_CharLFO25LVL9"/>
    <w:rsid w:val="00056C9C"/>
    <w:rPr>
      <w:rFonts w:ascii="OpenSymbol" w:eastAsia="OpenSymbol" w:hAnsi="OpenSymbol" w:cs="OpenSymbol"/>
      <w:b/>
      <w:bCs/>
    </w:rPr>
  </w:style>
  <w:style w:type="character" w:customStyle="1" w:styleId="WWCharLFO26LVL1">
    <w:name w:val="WW_CharLFO26LVL1"/>
    <w:rsid w:val="00056C9C"/>
    <w:rPr>
      <w:rFonts w:ascii="Symbol" w:hAnsi="Symbol"/>
    </w:rPr>
  </w:style>
  <w:style w:type="character" w:customStyle="1" w:styleId="WWCharLFO26LVL2">
    <w:name w:val="WW_CharLFO26LVL2"/>
    <w:rsid w:val="00056C9C"/>
    <w:rPr>
      <w:rFonts w:ascii="Courier New" w:hAnsi="Courier New" w:cs="Courier New"/>
    </w:rPr>
  </w:style>
  <w:style w:type="character" w:customStyle="1" w:styleId="WWCharLFO26LVL3">
    <w:name w:val="WW_CharLFO26LVL3"/>
    <w:rsid w:val="00056C9C"/>
    <w:rPr>
      <w:rFonts w:ascii="Wingdings" w:hAnsi="Wingdings"/>
    </w:rPr>
  </w:style>
  <w:style w:type="character" w:customStyle="1" w:styleId="WWCharLFO26LVL4">
    <w:name w:val="WW_CharLFO26LVL4"/>
    <w:rsid w:val="00056C9C"/>
    <w:rPr>
      <w:rFonts w:ascii="Symbol" w:hAnsi="Symbol"/>
    </w:rPr>
  </w:style>
  <w:style w:type="character" w:customStyle="1" w:styleId="WWCharLFO26LVL5">
    <w:name w:val="WW_CharLFO26LVL5"/>
    <w:rsid w:val="00056C9C"/>
    <w:rPr>
      <w:rFonts w:ascii="Courier New" w:hAnsi="Courier New" w:cs="Courier New"/>
    </w:rPr>
  </w:style>
  <w:style w:type="character" w:customStyle="1" w:styleId="WWCharLFO26LVL6">
    <w:name w:val="WW_CharLFO26LVL6"/>
    <w:rsid w:val="00056C9C"/>
    <w:rPr>
      <w:rFonts w:ascii="Wingdings" w:hAnsi="Wingdings"/>
    </w:rPr>
  </w:style>
  <w:style w:type="character" w:customStyle="1" w:styleId="WWCharLFO26LVL7">
    <w:name w:val="WW_CharLFO26LVL7"/>
    <w:rsid w:val="00056C9C"/>
    <w:rPr>
      <w:rFonts w:ascii="Symbol" w:hAnsi="Symbol"/>
    </w:rPr>
  </w:style>
  <w:style w:type="character" w:customStyle="1" w:styleId="WWCharLFO26LVL8">
    <w:name w:val="WW_CharLFO26LVL8"/>
    <w:rsid w:val="00056C9C"/>
    <w:rPr>
      <w:rFonts w:ascii="Courier New" w:hAnsi="Courier New" w:cs="Courier New"/>
    </w:rPr>
  </w:style>
  <w:style w:type="character" w:customStyle="1" w:styleId="WWCharLFO26LVL9">
    <w:name w:val="WW_CharLFO26LVL9"/>
    <w:rsid w:val="00056C9C"/>
    <w:rPr>
      <w:rFonts w:ascii="Wingdings" w:hAnsi="Wingdings"/>
    </w:rPr>
  </w:style>
  <w:style w:type="character" w:customStyle="1" w:styleId="WWCharLFO27LVL1">
    <w:name w:val="WW_CharLFO27LVL1"/>
    <w:rsid w:val="00056C9C"/>
    <w:rPr>
      <w:rFonts w:ascii="Symbol" w:hAnsi="Symbol"/>
    </w:rPr>
  </w:style>
  <w:style w:type="character" w:customStyle="1" w:styleId="WWCharLFO27LVL2">
    <w:name w:val="WW_CharLFO27LVL2"/>
    <w:rsid w:val="00056C9C"/>
    <w:rPr>
      <w:rFonts w:ascii="Calibri" w:eastAsia="Times New Roman" w:hAnsi="Calibri" w:cs="Calibri"/>
    </w:rPr>
  </w:style>
  <w:style w:type="character" w:customStyle="1" w:styleId="WWCharLFO27LVL3">
    <w:name w:val="WW_CharLFO27LVL3"/>
    <w:rsid w:val="00056C9C"/>
    <w:rPr>
      <w:rFonts w:ascii="Wingdings" w:hAnsi="Wingdings"/>
    </w:rPr>
  </w:style>
  <w:style w:type="character" w:customStyle="1" w:styleId="WWCharLFO27LVL4">
    <w:name w:val="WW_CharLFO27LVL4"/>
    <w:rsid w:val="00056C9C"/>
    <w:rPr>
      <w:rFonts w:ascii="Symbol" w:hAnsi="Symbol"/>
    </w:rPr>
  </w:style>
  <w:style w:type="character" w:customStyle="1" w:styleId="WWCharLFO27LVL5">
    <w:name w:val="WW_CharLFO27LVL5"/>
    <w:rsid w:val="00056C9C"/>
    <w:rPr>
      <w:rFonts w:ascii="Courier New" w:hAnsi="Courier New" w:cs="Courier New"/>
    </w:rPr>
  </w:style>
  <w:style w:type="character" w:customStyle="1" w:styleId="WWCharLFO27LVL6">
    <w:name w:val="WW_CharLFO27LVL6"/>
    <w:rsid w:val="00056C9C"/>
    <w:rPr>
      <w:rFonts w:ascii="Wingdings" w:hAnsi="Wingdings"/>
    </w:rPr>
  </w:style>
  <w:style w:type="character" w:customStyle="1" w:styleId="WWCharLFO27LVL7">
    <w:name w:val="WW_CharLFO27LVL7"/>
    <w:rsid w:val="00056C9C"/>
    <w:rPr>
      <w:rFonts w:ascii="Symbol" w:hAnsi="Symbol"/>
    </w:rPr>
  </w:style>
  <w:style w:type="character" w:customStyle="1" w:styleId="WWCharLFO27LVL8">
    <w:name w:val="WW_CharLFO27LVL8"/>
    <w:rsid w:val="00056C9C"/>
    <w:rPr>
      <w:rFonts w:ascii="Courier New" w:hAnsi="Courier New" w:cs="Courier New"/>
    </w:rPr>
  </w:style>
  <w:style w:type="character" w:customStyle="1" w:styleId="WWCharLFO27LVL9">
    <w:name w:val="WW_CharLFO27LVL9"/>
    <w:rsid w:val="00056C9C"/>
    <w:rPr>
      <w:rFonts w:ascii="Wingdings" w:hAnsi="Wingdings"/>
    </w:rPr>
  </w:style>
  <w:style w:type="character" w:customStyle="1" w:styleId="WWCharLFO28LVL1">
    <w:name w:val="WW_CharLFO28LVL1"/>
    <w:rsid w:val="00056C9C"/>
    <w:rPr>
      <w:rFonts w:ascii="Calibri" w:eastAsia="Times New Roman" w:hAnsi="Calibri" w:cs="Calibri"/>
    </w:rPr>
  </w:style>
  <w:style w:type="character" w:customStyle="1" w:styleId="WWCharLFO28LVL2">
    <w:name w:val="WW_CharLFO28LVL2"/>
    <w:rsid w:val="00056C9C"/>
    <w:rPr>
      <w:rFonts w:ascii="Courier New" w:hAnsi="Courier New" w:cs="Courier New"/>
    </w:rPr>
  </w:style>
  <w:style w:type="character" w:customStyle="1" w:styleId="WWCharLFO28LVL3">
    <w:name w:val="WW_CharLFO28LVL3"/>
    <w:rsid w:val="00056C9C"/>
    <w:rPr>
      <w:rFonts w:ascii="Wingdings" w:hAnsi="Wingdings"/>
    </w:rPr>
  </w:style>
  <w:style w:type="character" w:customStyle="1" w:styleId="WWCharLFO28LVL4">
    <w:name w:val="WW_CharLFO28LVL4"/>
    <w:rsid w:val="00056C9C"/>
    <w:rPr>
      <w:rFonts w:ascii="Symbol" w:hAnsi="Symbol"/>
    </w:rPr>
  </w:style>
  <w:style w:type="character" w:customStyle="1" w:styleId="WWCharLFO28LVL5">
    <w:name w:val="WW_CharLFO28LVL5"/>
    <w:rsid w:val="00056C9C"/>
    <w:rPr>
      <w:rFonts w:ascii="Courier New" w:hAnsi="Courier New" w:cs="Courier New"/>
    </w:rPr>
  </w:style>
  <w:style w:type="character" w:customStyle="1" w:styleId="WWCharLFO28LVL6">
    <w:name w:val="WW_CharLFO28LVL6"/>
    <w:rsid w:val="00056C9C"/>
    <w:rPr>
      <w:rFonts w:ascii="Wingdings" w:hAnsi="Wingdings"/>
    </w:rPr>
  </w:style>
  <w:style w:type="character" w:customStyle="1" w:styleId="WWCharLFO28LVL7">
    <w:name w:val="WW_CharLFO28LVL7"/>
    <w:rsid w:val="00056C9C"/>
    <w:rPr>
      <w:rFonts w:ascii="Symbol" w:hAnsi="Symbol"/>
    </w:rPr>
  </w:style>
  <w:style w:type="character" w:customStyle="1" w:styleId="WWCharLFO28LVL8">
    <w:name w:val="WW_CharLFO28LVL8"/>
    <w:rsid w:val="00056C9C"/>
    <w:rPr>
      <w:rFonts w:ascii="Courier New" w:hAnsi="Courier New" w:cs="Courier New"/>
    </w:rPr>
  </w:style>
  <w:style w:type="character" w:customStyle="1" w:styleId="WWCharLFO28LVL9">
    <w:name w:val="WW_CharLFO28LVL9"/>
    <w:rsid w:val="00056C9C"/>
    <w:rPr>
      <w:rFonts w:ascii="Wingdings" w:hAnsi="Wingdings"/>
    </w:rPr>
  </w:style>
  <w:style w:type="character" w:customStyle="1" w:styleId="WWCharLFO29LVL1">
    <w:name w:val="WW_CharLFO29LVL1"/>
    <w:rsid w:val="00056C9C"/>
    <w:rPr>
      <w:b w:val="0"/>
    </w:rPr>
  </w:style>
  <w:style w:type="character" w:customStyle="1" w:styleId="WWCharLFO30LVL1">
    <w:name w:val="WW_CharLFO30LVL1"/>
    <w:rsid w:val="00056C9C"/>
    <w:rPr>
      <w:rFonts w:ascii="Courier New" w:hAnsi="Courier New"/>
    </w:rPr>
  </w:style>
  <w:style w:type="character" w:customStyle="1" w:styleId="WWCharLFO30LVL2">
    <w:name w:val="WW_CharLFO30LVL2"/>
    <w:rsid w:val="00056C9C"/>
    <w:rPr>
      <w:rFonts w:ascii="Courier New" w:hAnsi="Courier New" w:cs="Courier New"/>
    </w:rPr>
  </w:style>
  <w:style w:type="character" w:customStyle="1" w:styleId="WWCharLFO30LVL3">
    <w:name w:val="WW_CharLFO30LVL3"/>
    <w:rsid w:val="00056C9C"/>
    <w:rPr>
      <w:rFonts w:ascii="Wingdings" w:hAnsi="Wingdings"/>
    </w:rPr>
  </w:style>
  <w:style w:type="character" w:customStyle="1" w:styleId="WWCharLFO30LVL4">
    <w:name w:val="WW_CharLFO30LVL4"/>
    <w:rsid w:val="00056C9C"/>
    <w:rPr>
      <w:rFonts w:ascii="Symbol" w:hAnsi="Symbol"/>
    </w:rPr>
  </w:style>
  <w:style w:type="character" w:customStyle="1" w:styleId="WWCharLFO30LVL5">
    <w:name w:val="WW_CharLFO30LVL5"/>
    <w:rsid w:val="00056C9C"/>
    <w:rPr>
      <w:rFonts w:ascii="Courier New" w:hAnsi="Courier New" w:cs="Courier New"/>
    </w:rPr>
  </w:style>
  <w:style w:type="character" w:customStyle="1" w:styleId="WWCharLFO30LVL6">
    <w:name w:val="WW_CharLFO30LVL6"/>
    <w:rsid w:val="00056C9C"/>
    <w:rPr>
      <w:rFonts w:ascii="Wingdings" w:hAnsi="Wingdings"/>
    </w:rPr>
  </w:style>
  <w:style w:type="character" w:customStyle="1" w:styleId="WWCharLFO30LVL7">
    <w:name w:val="WW_CharLFO30LVL7"/>
    <w:rsid w:val="00056C9C"/>
    <w:rPr>
      <w:rFonts w:ascii="Symbol" w:hAnsi="Symbol"/>
    </w:rPr>
  </w:style>
  <w:style w:type="character" w:customStyle="1" w:styleId="WWCharLFO30LVL8">
    <w:name w:val="WW_CharLFO30LVL8"/>
    <w:rsid w:val="00056C9C"/>
    <w:rPr>
      <w:rFonts w:ascii="Courier New" w:hAnsi="Courier New" w:cs="Courier New"/>
    </w:rPr>
  </w:style>
  <w:style w:type="character" w:customStyle="1" w:styleId="WWCharLFO30LVL9">
    <w:name w:val="WW_CharLFO30LVL9"/>
    <w:rsid w:val="00056C9C"/>
    <w:rPr>
      <w:rFonts w:ascii="Wingdings" w:hAnsi="Wingdings"/>
    </w:rPr>
  </w:style>
  <w:style w:type="character" w:customStyle="1" w:styleId="WWCharLFO31LVL1">
    <w:name w:val="WW_CharLFO31LVL1"/>
    <w:rsid w:val="00056C9C"/>
    <w:rPr>
      <w:b w:val="0"/>
    </w:rPr>
  </w:style>
  <w:style w:type="character" w:customStyle="1" w:styleId="WWCharLFO32LVL1">
    <w:name w:val="WW_CharLFO32LVL1"/>
    <w:rsid w:val="00056C9C"/>
    <w:rPr>
      <w:b w:val="0"/>
    </w:rPr>
  </w:style>
  <w:style w:type="character" w:customStyle="1" w:styleId="WWCharLFO34LVL1">
    <w:name w:val="WW_CharLFO34LVL1"/>
    <w:rsid w:val="00056C9C"/>
    <w:rPr>
      <w:rFonts w:ascii="OpenSymbol" w:eastAsia="OpenSymbol" w:hAnsi="OpenSymbol" w:cs="OpenSymbol"/>
      <w:b/>
      <w:bCs/>
    </w:rPr>
  </w:style>
  <w:style w:type="character" w:customStyle="1" w:styleId="WWCharLFO34LVL2">
    <w:name w:val="WW_CharLFO34LVL2"/>
    <w:rsid w:val="00056C9C"/>
    <w:rPr>
      <w:rFonts w:ascii="OpenSymbol" w:eastAsia="OpenSymbol" w:hAnsi="OpenSymbol" w:cs="OpenSymbol"/>
      <w:b/>
      <w:bCs/>
    </w:rPr>
  </w:style>
  <w:style w:type="character" w:customStyle="1" w:styleId="WWCharLFO34LVL3">
    <w:name w:val="WW_CharLFO34LVL3"/>
    <w:rsid w:val="00056C9C"/>
    <w:rPr>
      <w:rFonts w:ascii="OpenSymbol" w:eastAsia="OpenSymbol" w:hAnsi="OpenSymbol" w:cs="OpenSymbol"/>
      <w:b/>
      <w:bCs/>
    </w:rPr>
  </w:style>
  <w:style w:type="character" w:customStyle="1" w:styleId="WWCharLFO34LVL4">
    <w:name w:val="WW_CharLFO34LVL4"/>
    <w:rsid w:val="00056C9C"/>
    <w:rPr>
      <w:rFonts w:ascii="OpenSymbol" w:eastAsia="OpenSymbol" w:hAnsi="OpenSymbol" w:cs="OpenSymbol"/>
      <w:b/>
      <w:bCs/>
    </w:rPr>
  </w:style>
  <w:style w:type="character" w:customStyle="1" w:styleId="WWCharLFO34LVL5">
    <w:name w:val="WW_CharLFO34LVL5"/>
    <w:rsid w:val="00056C9C"/>
    <w:rPr>
      <w:rFonts w:ascii="OpenSymbol" w:eastAsia="OpenSymbol" w:hAnsi="OpenSymbol" w:cs="OpenSymbol"/>
      <w:b/>
      <w:bCs/>
    </w:rPr>
  </w:style>
  <w:style w:type="character" w:customStyle="1" w:styleId="WWCharLFO34LVL6">
    <w:name w:val="WW_CharLFO34LVL6"/>
    <w:rsid w:val="00056C9C"/>
    <w:rPr>
      <w:rFonts w:ascii="OpenSymbol" w:eastAsia="OpenSymbol" w:hAnsi="OpenSymbol" w:cs="OpenSymbol"/>
      <w:b/>
      <w:bCs/>
    </w:rPr>
  </w:style>
  <w:style w:type="character" w:customStyle="1" w:styleId="WWCharLFO34LVL7">
    <w:name w:val="WW_CharLFO34LVL7"/>
    <w:rsid w:val="00056C9C"/>
    <w:rPr>
      <w:rFonts w:ascii="OpenSymbol" w:eastAsia="OpenSymbol" w:hAnsi="OpenSymbol" w:cs="OpenSymbol"/>
      <w:b/>
      <w:bCs/>
    </w:rPr>
  </w:style>
  <w:style w:type="character" w:customStyle="1" w:styleId="WWCharLFO34LVL8">
    <w:name w:val="WW_CharLFO34LVL8"/>
    <w:rsid w:val="00056C9C"/>
    <w:rPr>
      <w:rFonts w:ascii="OpenSymbol" w:eastAsia="OpenSymbol" w:hAnsi="OpenSymbol" w:cs="OpenSymbol"/>
      <w:b/>
      <w:bCs/>
    </w:rPr>
  </w:style>
  <w:style w:type="character" w:customStyle="1" w:styleId="WWCharLFO34LVL9">
    <w:name w:val="WW_CharLFO34LVL9"/>
    <w:rsid w:val="00056C9C"/>
    <w:rPr>
      <w:rFonts w:ascii="OpenSymbol" w:eastAsia="OpenSymbol" w:hAnsi="OpenSymbol" w:cs="OpenSymbol"/>
      <w:b/>
      <w:bCs/>
    </w:rPr>
  </w:style>
  <w:style w:type="character" w:customStyle="1" w:styleId="WWCharLFO35LVL1">
    <w:name w:val="WW_CharLFO35LVL1"/>
    <w:rsid w:val="00056C9C"/>
    <w:rPr>
      <w:rFonts w:ascii="OpenSymbol" w:eastAsia="OpenSymbol" w:hAnsi="OpenSymbol" w:cs="OpenSymbol"/>
      <w:b/>
      <w:bCs/>
    </w:rPr>
  </w:style>
  <w:style w:type="character" w:customStyle="1" w:styleId="WWCharLFO35LVL2">
    <w:name w:val="WW_CharLFO35LVL2"/>
    <w:rsid w:val="00056C9C"/>
    <w:rPr>
      <w:rFonts w:ascii="OpenSymbol" w:eastAsia="OpenSymbol" w:hAnsi="OpenSymbol" w:cs="OpenSymbol"/>
      <w:b/>
      <w:bCs/>
    </w:rPr>
  </w:style>
  <w:style w:type="character" w:customStyle="1" w:styleId="WWCharLFO35LVL3">
    <w:name w:val="WW_CharLFO35LVL3"/>
    <w:rsid w:val="00056C9C"/>
    <w:rPr>
      <w:rFonts w:ascii="OpenSymbol" w:eastAsia="OpenSymbol" w:hAnsi="OpenSymbol" w:cs="OpenSymbol"/>
      <w:b/>
      <w:bCs/>
    </w:rPr>
  </w:style>
  <w:style w:type="character" w:customStyle="1" w:styleId="WWCharLFO35LVL4">
    <w:name w:val="WW_CharLFO35LVL4"/>
    <w:rsid w:val="00056C9C"/>
    <w:rPr>
      <w:rFonts w:ascii="OpenSymbol" w:eastAsia="OpenSymbol" w:hAnsi="OpenSymbol" w:cs="OpenSymbol"/>
      <w:b/>
      <w:bCs/>
    </w:rPr>
  </w:style>
  <w:style w:type="character" w:customStyle="1" w:styleId="WWCharLFO35LVL5">
    <w:name w:val="WW_CharLFO35LVL5"/>
    <w:rsid w:val="00056C9C"/>
    <w:rPr>
      <w:rFonts w:ascii="OpenSymbol" w:eastAsia="OpenSymbol" w:hAnsi="OpenSymbol" w:cs="OpenSymbol"/>
      <w:b/>
      <w:bCs/>
    </w:rPr>
  </w:style>
  <w:style w:type="character" w:customStyle="1" w:styleId="WWCharLFO35LVL6">
    <w:name w:val="WW_CharLFO35LVL6"/>
    <w:rsid w:val="00056C9C"/>
    <w:rPr>
      <w:rFonts w:ascii="OpenSymbol" w:eastAsia="OpenSymbol" w:hAnsi="OpenSymbol" w:cs="OpenSymbol"/>
      <w:b/>
      <w:bCs/>
    </w:rPr>
  </w:style>
  <w:style w:type="character" w:customStyle="1" w:styleId="WWCharLFO35LVL7">
    <w:name w:val="WW_CharLFO35LVL7"/>
    <w:rsid w:val="00056C9C"/>
    <w:rPr>
      <w:rFonts w:ascii="OpenSymbol" w:eastAsia="OpenSymbol" w:hAnsi="OpenSymbol" w:cs="OpenSymbol"/>
      <w:b/>
      <w:bCs/>
    </w:rPr>
  </w:style>
  <w:style w:type="character" w:customStyle="1" w:styleId="WWCharLFO35LVL8">
    <w:name w:val="WW_CharLFO35LVL8"/>
    <w:rsid w:val="00056C9C"/>
    <w:rPr>
      <w:rFonts w:ascii="OpenSymbol" w:eastAsia="OpenSymbol" w:hAnsi="OpenSymbol" w:cs="OpenSymbol"/>
      <w:b/>
      <w:bCs/>
    </w:rPr>
  </w:style>
  <w:style w:type="character" w:customStyle="1" w:styleId="WWCharLFO35LVL9">
    <w:name w:val="WW_CharLFO35LVL9"/>
    <w:rsid w:val="00056C9C"/>
    <w:rPr>
      <w:rFonts w:ascii="OpenSymbol" w:eastAsia="OpenSymbol" w:hAnsi="OpenSymbol" w:cs="OpenSymbol"/>
      <w:b/>
      <w:bCs/>
    </w:rPr>
  </w:style>
  <w:style w:type="character" w:customStyle="1" w:styleId="WWCharLFO36LVL1">
    <w:name w:val="WW_CharLFO36LVL1"/>
    <w:rsid w:val="00056C9C"/>
    <w:rPr>
      <w:rFonts w:ascii="Symbol" w:hAnsi="Symbol"/>
      <w:b/>
      <w:bCs/>
    </w:rPr>
  </w:style>
  <w:style w:type="character" w:customStyle="1" w:styleId="WWCharLFO36LVL2">
    <w:name w:val="WW_CharLFO36LVL2"/>
    <w:rsid w:val="00056C9C"/>
    <w:rPr>
      <w:rFonts w:ascii="OpenSymbol" w:eastAsia="OpenSymbol" w:hAnsi="OpenSymbol" w:cs="OpenSymbol"/>
      <w:b/>
      <w:bCs/>
    </w:rPr>
  </w:style>
  <w:style w:type="character" w:customStyle="1" w:styleId="WWCharLFO36LVL3">
    <w:name w:val="WW_CharLFO36LVL3"/>
    <w:rsid w:val="00056C9C"/>
    <w:rPr>
      <w:rFonts w:ascii="OpenSymbol" w:eastAsia="OpenSymbol" w:hAnsi="OpenSymbol" w:cs="OpenSymbol"/>
      <w:b/>
      <w:bCs/>
    </w:rPr>
  </w:style>
  <w:style w:type="character" w:customStyle="1" w:styleId="WWCharLFO36LVL4">
    <w:name w:val="WW_CharLFO36LVL4"/>
    <w:rsid w:val="00056C9C"/>
    <w:rPr>
      <w:rFonts w:ascii="OpenSymbol" w:eastAsia="OpenSymbol" w:hAnsi="OpenSymbol" w:cs="OpenSymbol"/>
      <w:b/>
      <w:bCs/>
    </w:rPr>
  </w:style>
  <w:style w:type="character" w:customStyle="1" w:styleId="WWCharLFO36LVL5">
    <w:name w:val="WW_CharLFO36LVL5"/>
    <w:rsid w:val="00056C9C"/>
    <w:rPr>
      <w:rFonts w:ascii="OpenSymbol" w:eastAsia="OpenSymbol" w:hAnsi="OpenSymbol" w:cs="OpenSymbol"/>
      <w:b/>
      <w:bCs/>
    </w:rPr>
  </w:style>
  <w:style w:type="character" w:customStyle="1" w:styleId="WWCharLFO36LVL6">
    <w:name w:val="WW_CharLFO36LVL6"/>
    <w:rsid w:val="00056C9C"/>
    <w:rPr>
      <w:rFonts w:ascii="OpenSymbol" w:eastAsia="OpenSymbol" w:hAnsi="OpenSymbol" w:cs="OpenSymbol"/>
      <w:b/>
      <w:bCs/>
    </w:rPr>
  </w:style>
  <w:style w:type="character" w:customStyle="1" w:styleId="WWCharLFO36LVL7">
    <w:name w:val="WW_CharLFO36LVL7"/>
    <w:rsid w:val="00056C9C"/>
    <w:rPr>
      <w:rFonts w:ascii="OpenSymbol" w:eastAsia="OpenSymbol" w:hAnsi="OpenSymbol" w:cs="OpenSymbol"/>
      <w:b/>
      <w:bCs/>
    </w:rPr>
  </w:style>
  <w:style w:type="character" w:customStyle="1" w:styleId="WWCharLFO36LVL8">
    <w:name w:val="WW_CharLFO36LVL8"/>
    <w:rsid w:val="00056C9C"/>
    <w:rPr>
      <w:rFonts w:ascii="OpenSymbol" w:eastAsia="OpenSymbol" w:hAnsi="OpenSymbol" w:cs="OpenSymbol"/>
      <w:b/>
      <w:bCs/>
    </w:rPr>
  </w:style>
  <w:style w:type="character" w:customStyle="1" w:styleId="WWCharLFO36LVL9">
    <w:name w:val="WW_CharLFO36LVL9"/>
    <w:rsid w:val="00056C9C"/>
    <w:rPr>
      <w:rFonts w:ascii="OpenSymbol" w:eastAsia="OpenSymbol" w:hAnsi="OpenSymbol" w:cs="OpenSymbol"/>
      <w:b/>
      <w:bCs/>
    </w:rPr>
  </w:style>
  <w:style w:type="character" w:customStyle="1" w:styleId="WWCharLFO37LVL1">
    <w:name w:val="WW_CharLFO37LVL1"/>
    <w:rsid w:val="00056C9C"/>
    <w:rPr>
      <w:rFonts w:ascii="Courier New" w:hAnsi="Courier New"/>
    </w:rPr>
  </w:style>
  <w:style w:type="character" w:customStyle="1" w:styleId="WWCharLFO37LVL2">
    <w:name w:val="WW_CharLFO37LVL2"/>
    <w:rsid w:val="00056C9C"/>
    <w:rPr>
      <w:rFonts w:ascii="Courier New" w:hAnsi="Courier New" w:cs="Courier New"/>
    </w:rPr>
  </w:style>
  <w:style w:type="character" w:customStyle="1" w:styleId="WWCharLFO37LVL3">
    <w:name w:val="WW_CharLFO37LVL3"/>
    <w:rsid w:val="00056C9C"/>
    <w:rPr>
      <w:rFonts w:ascii="Wingdings" w:hAnsi="Wingdings"/>
    </w:rPr>
  </w:style>
  <w:style w:type="character" w:customStyle="1" w:styleId="WWCharLFO37LVL4">
    <w:name w:val="WW_CharLFO37LVL4"/>
    <w:rsid w:val="00056C9C"/>
    <w:rPr>
      <w:rFonts w:ascii="Symbol" w:hAnsi="Symbol"/>
    </w:rPr>
  </w:style>
  <w:style w:type="character" w:customStyle="1" w:styleId="WWCharLFO37LVL5">
    <w:name w:val="WW_CharLFO37LVL5"/>
    <w:rsid w:val="00056C9C"/>
    <w:rPr>
      <w:rFonts w:ascii="Courier New" w:hAnsi="Courier New" w:cs="Courier New"/>
    </w:rPr>
  </w:style>
  <w:style w:type="character" w:customStyle="1" w:styleId="WWCharLFO37LVL6">
    <w:name w:val="WW_CharLFO37LVL6"/>
    <w:rsid w:val="00056C9C"/>
    <w:rPr>
      <w:rFonts w:ascii="Wingdings" w:hAnsi="Wingdings"/>
    </w:rPr>
  </w:style>
  <w:style w:type="character" w:customStyle="1" w:styleId="WWCharLFO37LVL7">
    <w:name w:val="WW_CharLFO37LVL7"/>
    <w:rsid w:val="00056C9C"/>
    <w:rPr>
      <w:rFonts w:ascii="Symbol" w:hAnsi="Symbol"/>
    </w:rPr>
  </w:style>
  <w:style w:type="character" w:customStyle="1" w:styleId="WWCharLFO37LVL8">
    <w:name w:val="WW_CharLFO37LVL8"/>
    <w:rsid w:val="00056C9C"/>
    <w:rPr>
      <w:rFonts w:ascii="Courier New" w:hAnsi="Courier New" w:cs="Courier New"/>
    </w:rPr>
  </w:style>
  <w:style w:type="character" w:customStyle="1" w:styleId="WWCharLFO37LVL9">
    <w:name w:val="WW_CharLFO37LVL9"/>
    <w:rsid w:val="00056C9C"/>
    <w:rPr>
      <w:rFonts w:ascii="Wingdings" w:hAnsi="Wingdings"/>
    </w:rPr>
  </w:style>
  <w:style w:type="character" w:customStyle="1" w:styleId="WWCharLFO38LVL1">
    <w:name w:val="WW_CharLFO38LVL1"/>
    <w:rsid w:val="00056C9C"/>
    <w:rPr>
      <w:b w:val="0"/>
    </w:rPr>
  </w:style>
  <w:style w:type="character" w:customStyle="1" w:styleId="Caracteresdenotaderodap">
    <w:name w:val="Caracteres de nota de rodapé"/>
    <w:rsid w:val="00056C9C"/>
  </w:style>
  <w:style w:type="character" w:customStyle="1" w:styleId="ListLabel4">
    <w:name w:val="ListLabel 4"/>
    <w:rsid w:val="00056C9C"/>
    <w:rPr>
      <w:rFonts w:cs="Courier New"/>
    </w:rPr>
  </w:style>
  <w:style w:type="character" w:styleId="EndnoteReference">
    <w:name w:val="endnote reference"/>
    <w:rsid w:val="00056C9C"/>
    <w:rPr>
      <w:vertAlign w:val="superscript"/>
    </w:rPr>
  </w:style>
  <w:style w:type="character" w:customStyle="1" w:styleId="Caracteresdenotadefim">
    <w:name w:val="Caracteres de nota de fim"/>
    <w:rsid w:val="00056C9C"/>
  </w:style>
  <w:style w:type="character" w:customStyle="1" w:styleId="CorpodetextoChar2">
    <w:name w:val="Corpo de texto Char2"/>
    <w:basedOn w:val="DefaultParagraphFont"/>
    <w:rsid w:val="00056C9C"/>
    <w:rPr>
      <w:rFonts w:ascii="Calibri" w:hAnsi="Calibri" w:cs="Calibri"/>
      <w:kern w:val="1"/>
      <w:sz w:val="22"/>
      <w:szCs w:val="22"/>
      <w:lang w:eastAsia="zh-CN" w:bidi="en-US"/>
    </w:rPr>
  </w:style>
  <w:style w:type="paragraph" w:customStyle="1" w:styleId="LO-Normal">
    <w:name w:val="LO-Normal"/>
    <w:link w:val="LO-NormalChar"/>
    <w:rsid w:val="00056C9C"/>
    <w:pPr>
      <w:suppressAutoHyphens/>
      <w:overflowPunct w:val="0"/>
      <w:autoSpaceDE w:val="0"/>
      <w:spacing w:line="100" w:lineRule="atLeast"/>
      <w:textAlignment w:val="baseline"/>
    </w:pPr>
    <w:rPr>
      <w:rFonts w:ascii="Calibri" w:eastAsia="Times New Roman" w:hAnsi="Calibri" w:cs="Calibri"/>
      <w:color w:val="000000"/>
      <w:lang w:eastAsia="pt-BR"/>
    </w:rPr>
  </w:style>
  <w:style w:type="character" w:customStyle="1" w:styleId="CabealhoChar1">
    <w:name w:val="Cabeçalho Char1"/>
    <w:basedOn w:val="DefaultParagraphFont"/>
    <w:rsid w:val="00056C9C"/>
    <w:rPr>
      <w:rFonts w:ascii="Calibri" w:hAnsi="Calibri" w:cs="Calibri"/>
      <w:color w:val="000000"/>
      <w:sz w:val="22"/>
      <w:szCs w:val="22"/>
    </w:rPr>
  </w:style>
  <w:style w:type="paragraph" w:customStyle="1" w:styleId="394">
    <w:name w:val="394"/>
    <w:basedOn w:val="LO-Normal"/>
    <w:rsid w:val="00056C9C"/>
  </w:style>
  <w:style w:type="paragraph" w:customStyle="1" w:styleId="393">
    <w:name w:val="393"/>
    <w:basedOn w:val="LO-Normal"/>
    <w:rsid w:val="00056C9C"/>
  </w:style>
  <w:style w:type="paragraph" w:customStyle="1" w:styleId="392">
    <w:name w:val="392"/>
    <w:basedOn w:val="LO-Normal"/>
    <w:rsid w:val="00056C9C"/>
  </w:style>
  <w:style w:type="paragraph" w:customStyle="1" w:styleId="391">
    <w:name w:val="391"/>
    <w:basedOn w:val="LO-Normal"/>
    <w:rsid w:val="00056C9C"/>
  </w:style>
  <w:style w:type="paragraph" w:customStyle="1" w:styleId="390">
    <w:name w:val="390"/>
    <w:basedOn w:val="LO-Normal"/>
    <w:rsid w:val="00056C9C"/>
  </w:style>
  <w:style w:type="paragraph" w:customStyle="1" w:styleId="389">
    <w:name w:val="389"/>
    <w:basedOn w:val="LO-Normal"/>
    <w:rsid w:val="00056C9C"/>
  </w:style>
  <w:style w:type="paragraph" w:customStyle="1" w:styleId="388">
    <w:name w:val="388"/>
    <w:basedOn w:val="LO-Normal"/>
    <w:rsid w:val="00056C9C"/>
  </w:style>
  <w:style w:type="paragraph" w:customStyle="1" w:styleId="387">
    <w:name w:val="387"/>
    <w:basedOn w:val="LO-Normal"/>
    <w:rsid w:val="00056C9C"/>
  </w:style>
  <w:style w:type="paragraph" w:customStyle="1" w:styleId="386">
    <w:name w:val="386"/>
    <w:basedOn w:val="LO-Normal"/>
    <w:rsid w:val="00056C9C"/>
  </w:style>
  <w:style w:type="paragraph" w:customStyle="1" w:styleId="385">
    <w:name w:val="385"/>
    <w:basedOn w:val="LO-Normal"/>
    <w:rsid w:val="00056C9C"/>
  </w:style>
  <w:style w:type="paragraph" w:customStyle="1" w:styleId="384">
    <w:name w:val="384"/>
    <w:basedOn w:val="LO-Normal"/>
    <w:rsid w:val="00056C9C"/>
  </w:style>
  <w:style w:type="paragraph" w:customStyle="1" w:styleId="383">
    <w:name w:val="383"/>
    <w:basedOn w:val="LO-Normal"/>
    <w:link w:val="383Char1"/>
    <w:rsid w:val="00056C9C"/>
  </w:style>
  <w:style w:type="paragraph" w:customStyle="1" w:styleId="382">
    <w:name w:val="382"/>
    <w:basedOn w:val="LO-Normal"/>
    <w:rsid w:val="00056C9C"/>
  </w:style>
  <w:style w:type="paragraph" w:customStyle="1" w:styleId="381">
    <w:name w:val="381"/>
    <w:basedOn w:val="LO-Normal"/>
    <w:rsid w:val="00056C9C"/>
  </w:style>
  <w:style w:type="paragraph" w:customStyle="1" w:styleId="380">
    <w:name w:val="380"/>
    <w:basedOn w:val="LO-Normal"/>
    <w:rsid w:val="00056C9C"/>
  </w:style>
  <w:style w:type="paragraph" w:customStyle="1" w:styleId="379">
    <w:name w:val="379"/>
    <w:basedOn w:val="LO-Normal"/>
    <w:rsid w:val="00056C9C"/>
  </w:style>
  <w:style w:type="paragraph" w:customStyle="1" w:styleId="378">
    <w:name w:val="378"/>
    <w:basedOn w:val="LO-Normal"/>
    <w:rsid w:val="00056C9C"/>
  </w:style>
  <w:style w:type="paragraph" w:customStyle="1" w:styleId="377">
    <w:name w:val="377"/>
    <w:basedOn w:val="LO-Normal"/>
    <w:rsid w:val="00056C9C"/>
  </w:style>
  <w:style w:type="paragraph" w:customStyle="1" w:styleId="376">
    <w:name w:val="376"/>
    <w:basedOn w:val="LO-Normal"/>
    <w:rsid w:val="00056C9C"/>
  </w:style>
  <w:style w:type="paragraph" w:customStyle="1" w:styleId="375">
    <w:name w:val="375"/>
    <w:basedOn w:val="LO-Normal"/>
    <w:rsid w:val="00056C9C"/>
  </w:style>
  <w:style w:type="paragraph" w:customStyle="1" w:styleId="374">
    <w:name w:val="374"/>
    <w:basedOn w:val="LO-Normal"/>
    <w:rsid w:val="00056C9C"/>
  </w:style>
  <w:style w:type="paragraph" w:customStyle="1" w:styleId="373">
    <w:name w:val="373"/>
    <w:basedOn w:val="LO-Normal"/>
    <w:rsid w:val="00056C9C"/>
  </w:style>
  <w:style w:type="paragraph" w:customStyle="1" w:styleId="372">
    <w:name w:val="372"/>
    <w:basedOn w:val="LO-Normal"/>
    <w:rsid w:val="00056C9C"/>
  </w:style>
  <w:style w:type="paragraph" w:customStyle="1" w:styleId="371">
    <w:name w:val="371"/>
    <w:basedOn w:val="LO-Normal"/>
    <w:rsid w:val="00056C9C"/>
  </w:style>
  <w:style w:type="paragraph" w:customStyle="1" w:styleId="370">
    <w:name w:val="370"/>
    <w:basedOn w:val="LO-Normal"/>
    <w:rsid w:val="00056C9C"/>
  </w:style>
  <w:style w:type="paragraph" w:customStyle="1" w:styleId="369">
    <w:name w:val="369"/>
    <w:basedOn w:val="LO-Normal"/>
    <w:rsid w:val="00056C9C"/>
  </w:style>
  <w:style w:type="paragraph" w:customStyle="1" w:styleId="368">
    <w:name w:val="368"/>
    <w:basedOn w:val="LO-Normal"/>
    <w:rsid w:val="00056C9C"/>
  </w:style>
  <w:style w:type="paragraph" w:customStyle="1" w:styleId="367">
    <w:name w:val="367"/>
    <w:basedOn w:val="LO-Normal"/>
    <w:rsid w:val="00056C9C"/>
  </w:style>
  <w:style w:type="paragraph" w:customStyle="1" w:styleId="303">
    <w:name w:val="303"/>
    <w:basedOn w:val="LO-Normal"/>
    <w:rsid w:val="00056C9C"/>
  </w:style>
  <w:style w:type="paragraph" w:customStyle="1" w:styleId="302">
    <w:name w:val="302"/>
    <w:basedOn w:val="LO-Normal"/>
    <w:rsid w:val="00056C9C"/>
  </w:style>
  <w:style w:type="paragraph" w:customStyle="1" w:styleId="300">
    <w:name w:val="300"/>
    <w:basedOn w:val="LO-Normal"/>
    <w:rsid w:val="00056C9C"/>
  </w:style>
  <w:style w:type="paragraph" w:customStyle="1" w:styleId="299">
    <w:name w:val="299"/>
    <w:basedOn w:val="LO-Normal"/>
    <w:rsid w:val="00056C9C"/>
  </w:style>
  <w:style w:type="paragraph" w:customStyle="1" w:styleId="298">
    <w:name w:val="298"/>
    <w:basedOn w:val="LO-Normal"/>
    <w:rsid w:val="00056C9C"/>
  </w:style>
  <w:style w:type="paragraph" w:customStyle="1" w:styleId="297">
    <w:name w:val="297"/>
    <w:basedOn w:val="LO-Normal"/>
    <w:rsid w:val="00056C9C"/>
  </w:style>
  <w:style w:type="paragraph" w:customStyle="1" w:styleId="296">
    <w:name w:val="296"/>
    <w:basedOn w:val="LO-Normal"/>
    <w:rsid w:val="00056C9C"/>
  </w:style>
  <w:style w:type="character" w:customStyle="1" w:styleId="RodapChar1">
    <w:name w:val="Rodapé Char1"/>
    <w:basedOn w:val="DefaultParagraphFont"/>
    <w:uiPriority w:val="99"/>
    <w:rsid w:val="00056C9C"/>
    <w:rPr>
      <w:rFonts w:ascii="Calibri" w:hAnsi="Calibri" w:cs="Calibri"/>
      <w:color w:val="000000"/>
      <w:sz w:val="22"/>
      <w:szCs w:val="22"/>
    </w:rPr>
  </w:style>
  <w:style w:type="paragraph" w:customStyle="1" w:styleId="Legenda10">
    <w:name w:val="Legenda10"/>
    <w:basedOn w:val="LO-Normal"/>
    <w:rsid w:val="00056C9C"/>
    <w:pPr>
      <w:suppressLineNumbers/>
      <w:overflowPunct/>
      <w:autoSpaceDE/>
      <w:spacing w:before="120" w:after="120"/>
      <w:textAlignment w:val="auto"/>
    </w:pPr>
    <w:rPr>
      <w:rFonts w:cs="Tahoma"/>
      <w:i/>
      <w:iCs/>
      <w:color w:val="auto"/>
      <w:lang w:eastAsia="ar-SA"/>
    </w:rPr>
  </w:style>
  <w:style w:type="paragraph" w:customStyle="1" w:styleId="Legenda9">
    <w:name w:val="Legenda9"/>
    <w:basedOn w:val="LO-Normal"/>
    <w:rsid w:val="00056C9C"/>
    <w:pPr>
      <w:suppressLineNumbers/>
      <w:overflowPunct/>
      <w:autoSpaceDE/>
      <w:spacing w:before="120" w:after="120"/>
      <w:textAlignment w:val="auto"/>
    </w:pPr>
    <w:rPr>
      <w:rFonts w:cs="Tahoma"/>
      <w:i/>
      <w:iCs/>
      <w:color w:val="auto"/>
      <w:lang w:eastAsia="ar-SA"/>
    </w:rPr>
  </w:style>
  <w:style w:type="paragraph" w:customStyle="1" w:styleId="Captulo">
    <w:name w:val="Capítulo"/>
    <w:basedOn w:val="LO-Normal"/>
    <w:next w:val="Corpodetexto1"/>
    <w:rsid w:val="00056C9C"/>
    <w:pPr>
      <w:keepNext/>
      <w:overflowPunct/>
      <w:autoSpaceDE/>
      <w:spacing w:before="240" w:after="120"/>
      <w:textAlignment w:val="auto"/>
    </w:pPr>
    <w:rPr>
      <w:rFonts w:ascii="Arial" w:eastAsia="Lucida Sans Unicode" w:hAnsi="Arial" w:cs="Tahoma"/>
      <w:color w:val="auto"/>
      <w:sz w:val="28"/>
      <w:szCs w:val="28"/>
      <w:lang w:eastAsia="ar-SA"/>
    </w:rPr>
  </w:style>
  <w:style w:type="paragraph" w:customStyle="1" w:styleId="Legenda8">
    <w:name w:val="Legenda8"/>
    <w:basedOn w:val="LO-Normal"/>
    <w:rsid w:val="00056C9C"/>
    <w:pPr>
      <w:suppressLineNumbers/>
      <w:overflowPunct/>
      <w:autoSpaceDE/>
      <w:spacing w:before="120" w:after="120"/>
      <w:textAlignment w:val="auto"/>
    </w:pPr>
    <w:rPr>
      <w:rFonts w:cs="Tahoma"/>
      <w:i/>
      <w:iCs/>
      <w:color w:val="auto"/>
      <w:sz w:val="24"/>
      <w:szCs w:val="24"/>
      <w:lang w:eastAsia="ar-SA"/>
    </w:rPr>
  </w:style>
  <w:style w:type="paragraph" w:customStyle="1" w:styleId="Legenda7">
    <w:name w:val="Legenda7"/>
    <w:basedOn w:val="LO-Normal"/>
    <w:rsid w:val="00056C9C"/>
    <w:pPr>
      <w:suppressLineNumbers/>
      <w:overflowPunct/>
      <w:autoSpaceDE/>
      <w:spacing w:before="120" w:after="120"/>
      <w:textAlignment w:val="auto"/>
    </w:pPr>
    <w:rPr>
      <w:rFonts w:cs="Tahoma"/>
      <w:i/>
      <w:iCs/>
      <w:color w:val="auto"/>
      <w:sz w:val="24"/>
      <w:szCs w:val="24"/>
      <w:lang w:eastAsia="ar-SA"/>
    </w:rPr>
  </w:style>
  <w:style w:type="character" w:customStyle="1" w:styleId="SubttuloChar1">
    <w:name w:val="Subtítulo Char1"/>
    <w:basedOn w:val="DefaultParagraphFont"/>
    <w:rsid w:val="00056C9C"/>
    <w:rPr>
      <w:rFonts w:ascii="Arial" w:eastAsia="Lucida Sans Unicode" w:hAnsi="Arial" w:cs="Tahoma"/>
      <w:i/>
      <w:iCs/>
      <w:sz w:val="28"/>
      <w:szCs w:val="28"/>
      <w:lang w:eastAsia="ar-SA"/>
    </w:rPr>
  </w:style>
  <w:style w:type="paragraph" w:customStyle="1" w:styleId="WW-Padro0">
    <w:name w:val="WW-Padr?o"/>
    <w:basedOn w:val="LO-Normal"/>
    <w:rsid w:val="00056C9C"/>
    <w:pPr>
      <w:overflowPunct/>
      <w:autoSpaceDE/>
      <w:textAlignment w:val="auto"/>
    </w:pPr>
    <w:rPr>
      <w:color w:val="auto"/>
      <w:sz w:val="24"/>
      <w:lang w:eastAsia="ar-SA"/>
    </w:rPr>
  </w:style>
  <w:style w:type="paragraph" w:customStyle="1" w:styleId="WW-Padro1">
    <w:name w:val="WW-Padrão1"/>
    <w:basedOn w:val="LO-Normal"/>
    <w:rsid w:val="00056C9C"/>
    <w:pPr>
      <w:overflowPunct/>
      <w:autoSpaceDE/>
      <w:textAlignment w:val="auto"/>
    </w:pPr>
    <w:rPr>
      <w:color w:val="auto"/>
      <w:sz w:val="24"/>
      <w:lang w:eastAsia="ar-SA"/>
    </w:rPr>
  </w:style>
  <w:style w:type="paragraph" w:styleId="TOC1">
    <w:name w:val="toc 1"/>
    <w:basedOn w:val="LO-Normal"/>
    <w:next w:val="LO-Normal"/>
    <w:uiPriority w:val="39"/>
    <w:rsid w:val="00056C9C"/>
    <w:pPr>
      <w:overflowPunct/>
      <w:autoSpaceDE/>
      <w:spacing w:before="120" w:after="120"/>
      <w:textAlignment w:val="auto"/>
    </w:pPr>
    <w:rPr>
      <w:b/>
      <w:bCs/>
      <w:caps/>
      <w:color w:val="auto"/>
      <w:sz w:val="24"/>
      <w:lang w:eastAsia="ar-SA"/>
    </w:rPr>
  </w:style>
  <w:style w:type="paragraph" w:styleId="TOC2">
    <w:name w:val="toc 2"/>
    <w:basedOn w:val="LO-Normal"/>
    <w:next w:val="LO-Normal"/>
    <w:uiPriority w:val="39"/>
    <w:rsid w:val="00056C9C"/>
    <w:pPr>
      <w:overflowPunct/>
      <w:autoSpaceDE/>
      <w:ind w:left="200"/>
      <w:textAlignment w:val="auto"/>
    </w:pPr>
    <w:rPr>
      <w:smallCaps/>
      <w:color w:val="auto"/>
      <w:sz w:val="24"/>
      <w:lang w:eastAsia="ar-SA"/>
    </w:rPr>
  </w:style>
  <w:style w:type="paragraph" w:styleId="TOC3">
    <w:name w:val="toc 3"/>
    <w:basedOn w:val="LO-Normal"/>
    <w:next w:val="LO-Normal"/>
    <w:uiPriority w:val="39"/>
    <w:rsid w:val="00056C9C"/>
    <w:pPr>
      <w:overflowPunct/>
      <w:autoSpaceDE/>
      <w:ind w:left="400"/>
      <w:textAlignment w:val="auto"/>
    </w:pPr>
    <w:rPr>
      <w:i/>
      <w:iCs/>
      <w:color w:val="auto"/>
      <w:sz w:val="24"/>
      <w:lang w:eastAsia="ar-SA"/>
    </w:rPr>
  </w:style>
  <w:style w:type="paragraph" w:styleId="TOC4">
    <w:name w:val="toc 4"/>
    <w:basedOn w:val="LO-Normal"/>
    <w:next w:val="LO-Normal"/>
    <w:rsid w:val="00056C9C"/>
    <w:pPr>
      <w:overflowPunct/>
      <w:autoSpaceDE/>
      <w:ind w:left="600"/>
      <w:textAlignment w:val="auto"/>
    </w:pPr>
    <w:rPr>
      <w:color w:val="auto"/>
      <w:sz w:val="18"/>
      <w:szCs w:val="18"/>
      <w:lang w:eastAsia="ar-SA"/>
    </w:rPr>
  </w:style>
  <w:style w:type="paragraph" w:styleId="TOC5">
    <w:name w:val="toc 5"/>
    <w:basedOn w:val="LO-Normal"/>
    <w:next w:val="LO-Normal"/>
    <w:rsid w:val="00056C9C"/>
    <w:pPr>
      <w:overflowPunct/>
      <w:autoSpaceDE/>
      <w:ind w:left="800"/>
      <w:textAlignment w:val="auto"/>
    </w:pPr>
    <w:rPr>
      <w:color w:val="auto"/>
      <w:sz w:val="18"/>
      <w:szCs w:val="18"/>
      <w:lang w:eastAsia="ar-SA"/>
    </w:rPr>
  </w:style>
  <w:style w:type="paragraph" w:styleId="TOC6">
    <w:name w:val="toc 6"/>
    <w:basedOn w:val="LO-Normal"/>
    <w:next w:val="LO-Normal"/>
    <w:rsid w:val="00056C9C"/>
    <w:pPr>
      <w:overflowPunct/>
      <w:autoSpaceDE/>
      <w:ind w:left="1000"/>
      <w:textAlignment w:val="auto"/>
    </w:pPr>
    <w:rPr>
      <w:color w:val="auto"/>
      <w:sz w:val="18"/>
      <w:szCs w:val="18"/>
      <w:lang w:eastAsia="ar-SA"/>
    </w:rPr>
  </w:style>
  <w:style w:type="paragraph" w:styleId="TOC7">
    <w:name w:val="toc 7"/>
    <w:basedOn w:val="LO-Normal"/>
    <w:next w:val="LO-Normal"/>
    <w:rsid w:val="00056C9C"/>
    <w:pPr>
      <w:overflowPunct/>
      <w:autoSpaceDE/>
      <w:ind w:left="1200"/>
      <w:textAlignment w:val="auto"/>
    </w:pPr>
    <w:rPr>
      <w:color w:val="auto"/>
      <w:sz w:val="18"/>
      <w:szCs w:val="18"/>
      <w:lang w:eastAsia="ar-SA"/>
    </w:rPr>
  </w:style>
  <w:style w:type="paragraph" w:styleId="TOC8">
    <w:name w:val="toc 8"/>
    <w:basedOn w:val="LO-Normal"/>
    <w:next w:val="LO-Normal"/>
    <w:rsid w:val="00056C9C"/>
    <w:pPr>
      <w:overflowPunct/>
      <w:autoSpaceDE/>
      <w:ind w:left="1400"/>
      <w:textAlignment w:val="auto"/>
    </w:pPr>
    <w:rPr>
      <w:color w:val="auto"/>
      <w:sz w:val="18"/>
      <w:szCs w:val="18"/>
      <w:lang w:eastAsia="ar-SA"/>
    </w:rPr>
  </w:style>
  <w:style w:type="paragraph" w:styleId="TOC9">
    <w:name w:val="toc 9"/>
    <w:basedOn w:val="LO-Normal"/>
    <w:next w:val="LO-Normal"/>
    <w:rsid w:val="00056C9C"/>
    <w:pPr>
      <w:overflowPunct/>
      <w:autoSpaceDE/>
      <w:ind w:left="1600"/>
      <w:textAlignment w:val="auto"/>
    </w:pPr>
    <w:rPr>
      <w:color w:val="auto"/>
      <w:sz w:val="18"/>
      <w:szCs w:val="18"/>
      <w:lang w:eastAsia="ar-SA"/>
    </w:rPr>
  </w:style>
  <w:style w:type="character" w:customStyle="1" w:styleId="TextodebaloChar1">
    <w:name w:val="Texto de balão Char1"/>
    <w:basedOn w:val="DefaultParagraphFont"/>
    <w:rsid w:val="00056C9C"/>
    <w:rPr>
      <w:rFonts w:ascii="Tahoma" w:hAnsi="Tahoma" w:cs="Tahoma"/>
      <w:sz w:val="16"/>
      <w:szCs w:val="16"/>
      <w:lang w:eastAsia="ar-SA"/>
    </w:rPr>
  </w:style>
  <w:style w:type="paragraph" w:customStyle="1" w:styleId="Default">
    <w:name w:val="Default"/>
    <w:basedOn w:val="LO-Normal"/>
    <w:rsid w:val="00056C9C"/>
    <w:pPr>
      <w:overflowPunct/>
      <w:textAlignment w:val="auto"/>
    </w:pPr>
    <w:rPr>
      <w:rFonts w:ascii="Arial" w:eastAsia="Arial" w:hAnsi="Arial"/>
      <w:sz w:val="24"/>
      <w:szCs w:val="24"/>
    </w:rPr>
  </w:style>
  <w:style w:type="paragraph" w:customStyle="1" w:styleId="PADRAO">
    <w:name w:val="PADRAO"/>
    <w:rsid w:val="00056C9C"/>
    <w:pPr>
      <w:widowControl w:val="0"/>
      <w:suppressAutoHyphens/>
      <w:spacing w:line="100" w:lineRule="atLeast"/>
      <w:ind w:right="1152" w:firstLine="720"/>
    </w:pPr>
    <w:rPr>
      <w:rFonts w:ascii="Times New Roman" w:eastAsia="Arial" w:hAnsi="Times New Roman" w:cs="Times New Roman"/>
      <w:color w:val="000000"/>
      <w:sz w:val="24"/>
      <w:szCs w:val="20"/>
      <w:lang w:eastAsia="ar-SA"/>
    </w:rPr>
  </w:style>
  <w:style w:type="paragraph" w:customStyle="1" w:styleId="Contedodatabela">
    <w:name w:val="Conteúdo da tabela"/>
    <w:basedOn w:val="LO-Normal"/>
    <w:rsid w:val="00056C9C"/>
    <w:pPr>
      <w:widowControl w:val="0"/>
      <w:overflowPunct/>
      <w:textAlignment w:val="auto"/>
    </w:pPr>
    <w:rPr>
      <w:color w:val="auto"/>
      <w:sz w:val="24"/>
      <w:szCs w:val="24"/>
    </w:rPr>
  </w:style>
  <w:style w:type="paragraph" w:customStyle="1" w:styleId="Ttulodatabela">
    <w:name w:val="Título da tabela"/>
    <w:basedOn w:val="Contedodatabela"/>
    <w:rsid w:val="00056C9C"/>
    <w:pPr>
      <w:jc w:val="center"/>
    </w:pPr>
    <w:rPr>
      <w:b/>
      <w:bCs/>
    </w:rPr>
  </w:style>
  <w:style w:type="paragraph" w:customStyle="1" w:styleId="AA">
    <w:name w:val="AA"/>
    <w:rsid w:val="00056C9C"/>
    <w:pPr>
      <w:widowControl w:val="0"/>
      <w:suppressAutoHyphens/>
      <w:spacing w:line="100" w:lineRule="atLeast"/>
      <w:ind w:left="3168" w:right="576" w:hanging="2448"/>
    </w:pPr>
    <w:rPr>
      <w:rFonts w:ascii="Times New Roman" w:eastAsia="Arial" w:hAnsi="Times New Roman" w:cs="Times New Roman"/>
      <w:color w:val="000000"/>
      <w:sz w:val="24"/>
      <w:szCs w:val="20"/>
      <w:lang w:eastAsia="ar-SA"/>
    </w:rPr>
  </w:style>
  <w:style w:type="paragraph" w:customStyle="1" w:styleId="MapadoDocumento1">
    <w:name w:val="Mapa do Documento1"/>
    <w:basedOn w:val="LO-Normal"/>
    <w:rsid w:val="00056C9C"/>
    <w:pPr>
      <w:overflowPunct/>
      <w:autoSpaceDE/>
      <w:textAlignment w:val="auto"/>
    </w:pPr>
    <w:rPr>
      <w:rFonts w:ascii="Tahoma" w:hAnsi="Tahoma" w:cs="Tahoma"/>
      <w:color w:val="auto"/>
      <w:sz w:val="16"/>
      <w:szCs w:val="16"/>
      <w:lang w:eastAsia="ar-SA"/>
    </w:rPr>
  </w:style>
  <w:style w:type="paragraph" w:customStyle="1" w:styleId="Lista21">
    <w:name w:val="Lista 21"/>
    <w:basedOn w:val="LO-Normal"/>
    <w:rsid w:val="00056C9C"/>
    <w:pPr>
      <w:overflowPunct/>
      <w:autoSpaceDE/>
      <w:ind w:left="720" w:hanging="360"/>
      <w:textAlignment w:val="auto"/>
    </w:pPr>
    <w:rPr>
      <w:color w:val="auto"/>
      <w:sz w:val="24"/>
      <w:lang w:eastAsia="ar-SA"/>
    </w:rPr>
  </w:style>
  <w:style w:type="paragraph" w:customStyle="1" w:styleId="Lista31">
    <w:name w:val="Lista 31"/>
    <w:basedOn w:val="LO-Normal"/>
    <w:rsid w:val="00056C9C"/>
    <w:pPr>
      <w:overflowPunct/>
      <w:autoSpaceDE/>
      <w:ind w:left="1080" w:hanging="360"/>
      <w:textAlignment w:val="auto"/>
    </w:pPr>
    <w:rPr>
      <w:color w:val="auto"/>
      <w:sz w:val="24"/>
      <w:lang w:eastAsia="ar-SA"/>
    </w:rPr>
  </w:style>
  <w:style w:type="paragraph" w:customStyle="1" w:styleId="Lista41">
    <w:name w:val="Lista 41"/>
    <w:basedOn w:val="LO-Normal"/>
    <w:rsid w:val="00056C9C"/>
    <w:pPr>
      <w:overflowPunct/>
      <w:autoSpaceDE/>
      <w:ind w:left="1440" w:hanging="360"/>
      <w:textAlignment w:val="auto"/>
    </w:pPr>
    <w:rPr>
      <w:color w:val="auto"/>
      <w:sz w:val="24"/>
      <w:lang w:eastAsia="ar-SA"/>
    </w:rPr>
  </w:style>
  <w:style w:type="paragraph" w:customStyle="1" w:styleId="Lista51">
    <w:name w:val="Lista 51"/>
    <w:basedOn w:val="LO-Normal"/>
    <w:rsid w:val="00056C9C"/>
    <w:pPr>
      <w:overflowPunct/>
      <w:autoSpaceDE/>
      <w:ind w:left="1800" w:hanging="360"/>
      <w:textAlignment w:val="auto"/>
    </w:pPr>
    <w:rPr>
      <w:color w:val="auto"/>
      <w:sz w:val="24"/>
      <w:lang w:eastAsia="ar-SA"/>
    </w:rPr>
  </w:style>
  <w:style w:type="paragraph" w:customStyle="1" w:styleId="Commarcadores21">
    <w:name w:val="Com marcadores 21"/>
    <w:basedOn w:val="LO-Normal"/>
    <w:rsid w:val="00056C9C"/>
    <w:pPr>
      <w:overflowPunct/>
      <w:autoSpaceDE/>
      <w:textAlignment w:val="auto"/>
    </w:pPr>
    <w:rPr>
      <w:color w:val="auto"/>
      <w:sz w:val="24"/>
      <w:lang w:eastAsia="ar-SA"/>
    </w:rPr>
  </w:style>
  <w:style w:type="paragraph" w:customStyle="1" w:styleId="Commarcadores31">
    <w:name w:val="Com marcadores 31"/>
    <w:basedOn w:val="LO-Normal"/>
    <w:rsid w:val="00056C9C"/>
    <w:pPr>
      <w:overflowPunct/>
      <w:autoSpaceDE/>
      <w:textAlignment w:val="auto"/>
    </w:pPr>
    <w:rPr>
      <w:color w:val="auto"/>
      <w:sz w:val="24"/>
      <w:lang w:eastAsia="ar-SA"/>
    </w:rPr>
  </w:style>
  <w:style w:type="paragraph" w:customStyle="1" w:styleId="Primeirorecuodecorpodetexto1">
    <w:name w:val="Primeiro recuo de corpo de texto1"/>
    <w:basedOn w:val="Corpodetexto1"/>
    <w:rsid w:val="00056C9C"/>
    <w:pPr>
      <w:tabs>
        <w:tab w:val="clear" w:pos="2268"/>
      </w:tabs>
      <w:spacing w:after="120" w:line="100" w:lineRule="atLeast"/>
      <w:ind w:firstLine="210"/>
    </w:pPr>
    <w:rPr>
      <w:rFonts w:ascii="Calibri" w:hAnsi="Calibri" w:cs="Calibri"/>
      <w:color w:val="auto"/>
      <w:kern w:val="0"/>
      <w:szCs w:val="22"/>
      <w:lang w:val="pt-BR"/>
    </w:rPr>
  </w:style>
  <w:style w:type="paragraph" w:customStyle="1" w:styleId="Recuodecorpodetexto1">
    <w:name w:val="Recuo de corpo de texto1"/>
    <w:basedOn w:val="LO-Normal"/>
    <w:rsid w:val="00056C9C"/>
    <w:pPr>
      <w:overflowPunct/>
      <w:autoSpaceDE/>
      <w:spacing w:after="120"/>
      <w:ind w:left="360"/>
      <w:textAlignment w:val="auto"/>
    </w:pPr>
    <w:rPr>
      <w:color w:val="auto"/>
      <w:sz w:val="24"/>
      <w:lang w:eastAsia="ar-SA"/>
    </w:rPr>
  </w:style>
  <w:style w:type="paragraph" w:customStyle="1" w:styleId="Primeirorecuodecorpodetexto21">
    <w:name w:val="Primeiro recuo de corpo de texto 21"/>
    <w:basedOn w:val="Recuodecorpodetexto1"/>
    <w:rsid w:val="00056C9C"/>
    <w:pPr>
      <w:ind w:left="0" w:firstLine="210"/>
    </w:pPr>
  </w:style>
  <w:style w:type="paragraph" w:customStyle="1" w:styleId="WW-Padro12">
    <w:name w:val="WW-Padrão12"/>
    <w:basedOn w:val="LO-Normal"/>
    <w:rsid w:val="00056C9C"/>
    <w:rPr>
      <w:lang w:eastAsia="ar-SA"/>
    </w:rPr>
  </w:style>
  <w:style w:type="paragraph" w:styleId="Caption">
    <w:name w:val="caption"/>
    <w:basedOn w:val="LO-Normal"/>
    <w:next w:val="LO-Normal"/>
    <w:qFormat/>
    <w:rsid w:val="00056C9C"/>
    <w:pPr>
      <w:overflowPunct/>
      <w:autoSpaceDE/>
      <w:textAlignment w:val="auto"/>
    </w:pPr>
    <w:rPr>
      <w:b/>
      <w:bCs/>
      <w:color w:val="auto"/>
      <w:lang w:eastAsia="ar-SA"/>
    </w:rPr>
  </w:style>
  <w:style w:type="paragraph" w:customStyle="1" w:styleId="Textodenotaderodap1">
    <w:name w:val="Texto de nota de rodapé1"/>
    <w:basedOn w:val="LO-Normal"/>
    <w:rsid w:val="00056C9C"/>
  </w:style>
  <w:style w:type="paragraph" w:customStyle="1" w:styleId="Estilo1">
    <w:name w:val="Estilo1"/>
    <w:basedOn w:val="LO-Normal"/>
    <w:rsid w:val="00056C9C"/>
    <w:pPr>
      <w:tabs>
        <w:tab w:val="left" w:pos="-142"/>
      </w:tabs>
      <w:overflowPunct/>
      <w:autoSpaceDE/>
      <w:ind w:left="2410" w:hanging="992"/>
      <w:textAlignment w:val="auto"/>
    </w:pPr>
    <w:rPr>
      <w:color w:val="auto"/>
      <w:sz w:val="24"/>
    </w:rPr>
  </w:style>
  <w:style w:type="paragraph" w:customStyle="1" w:styleId="Textodecomentrio1">
    <w:name w:val="Texto de comentário1"/>
    <w:basedOn w:val="LO-Normal"/>
    <w:rsid w:val="00056C9C"/>
  </w:style>
  <w:style w:type="paragraph" w:styleId="CommentText">
    <w:name w:val="annotation text"/>
    <w:basedOn w:val="Normal"/>
    <w:link w:val="CommentTextChar"/>
    <w:uiPriority w:val="99"/>
    <w:unhideWhenUsed/>
    <w:rsid w:val="00056C9C"/>
    <w:pPr>
      <w:spacing w:before="120" w:after="120"/>
      <w:jc w:val="both"/>
      <w:textAlignment w:val="baseline"/>
    </w:pPr>
    <w:rPr>
      <w:rFonts w:ascii="Calibri" w:hAnsi="Calibri" w:cs="Calibri"/>
      <w:color w:val="auto"/>
      <w:sz w:val="20"/>
      <w:lang w:eastAsia="zh-CN" w:bidi="en-US"/>
    </w:rPr>
  </w:style>
  <w:style w:type="character" w:customStyle="1" w:styleId="CommentTextChar">
    <w:name w:val="Comment Text Char"/>
    <w:basedOn w:val="DefaultParagraphFont"/>
    <w:link w:val="CommentText"/>
    <w:uiPriority w:val="99"/>
    <w:rsid w:val="00056C9C"/>
    <w:rPr>
      <w:rFonts w:ascii="Calibri" w:eastAsia="Times New Roman" w:hAnsi="Calibri" w:cs="Calibri"/>
      <w:kern w:val="1"/>
      <w:sz w:val="20"/>
      <w:szCs w:val="20"/>
      <w:lang w:eastAsia="zh-CN" w:bidi="en-US"/>
    </w:rPr>
  </w:style>
  <w:style w:type="paragraph" w:styleId="CommentSubject">
    <w:name w:val="annotation subject"/>
    <w:basedOn w:val="Textodecomentrio1"/>
    <w:next w:val="Textodecomentrio1"/>
    <w:link w:val="CommentSubjectChar"/>
    <w:rsid w:val="00056C9C"/>
    <w:rPr>
      <w:b/>
      <w:bCs/>
    </w:rPr>
  </w:style>
  <w:style w:type="character" w:customStyle="1" w:styleId="CommentSubjectChar">
    <w:name w:val="Comment Subject Char"/>
    <w:basedOn w:val="CommentTextChar"/>
    <w:link w:val="CommentSubject"/>
    <w:rsid w:val="00056C9C"/>
    <w:rPr>
      <w:rFonts w:ascii="Calibri" w:eastAsia="Times New Roman" w:hAnsi="Calibri" w:cs="Calibri"/>
      <w:b/>
      <w:bCs/>
      <w:color w:val="000000"/>
      <w:kern w:val="1"/>
      <w:sz w:val="20"/>
      <w:szCs w:val="20"/>
      <w:lang w:eastAsia="pt-BR" w:bidi="en-US"/>
    </w:rPr>
  </w:style>
  <w:style w:type="paragraph" w:styleId="IntenseQuote">
    <w:name w:val="Intense Quote"/>
    <w:basedOn w:val="LO-Normal"/>
    <w:next w:val="LO-Normal"/>
    <w:link w:val="IntenseQuoteChar"/>
    <w:uiPriority w:val="30"/>
    <w:qFormat/>
    <w:rsid w:val="00056C9C"/>
    <w:pPr>
      <w:pBdr>
        <w:bottom w:val="single" w:sz="4" w:space="4" w:color="808080"/>
      </w:pBdr>
      <w:spacing w:before="120" w:after="120"/>
      <w:ind w:left="1701" w:right="567"/>
    </w:pPr>
    <w:rPr>
      <w:bCs/>
      <w:i/>
      <w:iCs/>
      <w:color w:val="auto"/>
    </w:rPr>
  </w:style>
  <w:style w:type="character" w:customStyle="1" w:styleId="IntenseQuoteChar">
    <w:name w:val="Intense Quote Char"/>
    <w:basedOn w:val="DefaultParagraphFont"/>
    <w:link w:val="IntenseQuote"/>
    <w:uiPriority w:val="30"/>
    <w:rsid w:val="00056C9C"/>
    <w:rPr>
      <w:rFonts w:ascii="Calibri" w:eastAsia="Times New Roman" w:hAnsi="Calibri" w:cs="Calibri"/>
      <w:bCs/>
      <w:i/>
      <w:iCs/>
      <w:lang w:eastAsia="pt-BR"/>
    </w:rPr>
  </w:style>
  <w:style w:type="paragraph" w:customStyle="1" w:styleId="Anexos">
    <w:name w:val="Anexos"/>
    <w:basedOn w:val="383"/>
    <w:link w:val="AnexosChar1"/>
    <w:qFormat/>
    <w:rsid w:val="00056C9C"/>
    <w:pPr>
      <w:spacing w:after="240" w:line="276" w:lineRule="auto"/>
      <w:ind w:left="1418" w:hanging="1418"/>
    </w:pPr>
    <w:rPr>
      <w:b/>
      <w:sz w:val="24"/>
    </w:rPr>
  </w:style>
  <w:style w:type="paragraph" w:customStyle="1" w:styleId="WW-Corpodetexto2">
    <w:name w:val="WW-Corpo de texto 2"/>
    <w:basedOn w:val="LO-Normal"/>
    <w:rsid w:val="00056C9C"/>
    <w:pPr>
      <w:overflowPunct/>
      <w:autoSpaceDE/>
      <w:ind w:right="578"/>
      <w:textAlignment w:val="auto"/>
    </w:pPr>
    <w:rPr>
      <w:rFonts w:ascii="Arial" w:hAnsi="Arial" w:cs="Arial"/>
      <w:color w:val="auto"/>
      <w:sz w:val="24"/>
      <w:szCs w:val="20"/>
      <w:lang w:val="en-US"/>
    </w:rPr>
  </w:style>
  <w:style w:type="paragraph" w:customStyle="1" w:styleId="Corpodetexto31">
    <w:name w:val="Corpo de texto 31"/>
    <w:basedOn w:val="LO-Normal"/>
    <w:rsid w:val="00056C9C"/>
    <w:pPr>
      <w:overflowPunct/>
      <w:autoSpaceDE/>
      <w:spacing w:before="200" w:after="120" w:line="276" w:lineRule="auto"/>
      <w:textAlignment w:val="auto"/>
    </w:pPr>
    <w:rPr>
      <w:rFonts w:cs="Times New Roman"/>
      <w:color w:val="auto"/>
      <w:sz w:val="16"/>
      <w:szCs w:val="16"/>
      <w:lang w:val="en-US" w:eastAsia="en-US" w:bidi="en-US"/>
    </w:rPr>
  </w:style>
  <w:style w:type="paragraph" w:customStyle="1" w:styleId="Listanvel2">
    <w:name w:val="Lista nível 2"/>
    <w:basedOn w:val="Listavriosnveis"/>
    <w:rsid w:val="00056C9C"/>
    <w:pPr>
      <w:suppressAutoHyphens/>
      <w:autoSpaceDN/>
      <w:adjustRightInd/>
      <w:spacing w:line="100" w:lineRule="atLeast"/>
      <w:ind w:left="993" w:hanging="284"/>
    </w:pPr>
  </w:style>
  <w:style w:type="paragraph" w:customStyle="1" w:styleId="NormalTtulo3">
    <w:name w:val="Normal Título 3"/>
    <w:basedOn w:val="LO-Normal"/>
    <w:qFormat/>
    <w:rsid w:val="00056C9C"/>
    <w:pPr>
      <w:ind w:left="709"/>
    </w:pPr>
  </w:style>
  <w:style w:type="paragraph" w:customStyle="1" w:styleId="Listanvel3">
    <w:name w:val="Lista nível 3"/>
    <w:basedOn w:val="Listanvel2"/>
    <w:rsid w:val="00056C9C"/>
    <w:pPr>
      <w:ind w:left="1701" w:hanging="567"/>
    </w:pPr>
  </w:style>
  <w:style w:type="paragraph" w:styleId="TableofFigures">
    <w:name w:val="table of figures"/>
    <w:basedOn w:val="Caption"/>
    <w:rsid w:val="00056C9C"/>
    <w:pPr>
      <w:suppressLineNumbers/>
      <w:spacing w:before="120" w:after="120" w:line="276" w:lineRule="auto"/>
      <w:textAlignment w:val="baseline"/>
    </w:pPr>
    <w:rPr>
      <w:rFonts w:cs="Mangal"/>
      <w:b w:val="0"/>
      <w:bCs w:val="0"/>
      <w:i/>
      <w:iCs/>
      <w:kern w:val="1"/>
      <w:sz w:val="24"/>
      <w:szCs w:val="24"/>
      <w:lang w:val="en-US" w:eastAsia="zh-CN" w:bidi="en-US"/>
    </w:rPr>
  </w:style>
  <w:style w:type="paragraph" w:styleId="FootnoteText">
    <w:name w:val="footnote text"/>
    <w:basedOn w:val="Normal"/>
    <w:link w:val="FootnoteTextChar"/>
    <w:uiPriority w:val="99"/>
    <w:rsid w:val="00056C9C"/>
    <w:pPr>
      <w:suppressLineNumbers/>
      <w:spacing w:before="120" w:after="120" w:line="276" w:lineRule="auto"/>
      <w:ind w:left="339" w:hanging="339"/>
      <w:jc w:val="both"/>
      <w:textAlignment w:val="baseline"/>
    </w:pPr>
    <w:rPr>
      <w:rFonts w:ascii="Calibri" w:hAnsi="Calibri" w:cs="Calibri"/>
      <w:color w:val="auto"/>
      <w:sz w:val="20"/>
      <w:lang w:eastAsia="zh-CN" w:bidi="en-US"/>
    </w:rPr>
  </w:style>
  <w:style w:type="character" w:customStyle="1" w:styleId="FootnoteTextChar">
    <w:name w:val="Footnote Text Char"/>
    <w:basedOn w:val="DefaultParagraphFont"/>
    <w:link w:val="FootnoteText"/>
    <w:uiPriority w:val="99"/>
    <w:rsid w:val="00056C9C"/>
    <w:rPr>
      <w:rFonts w:ascii="Calibri" w:eastAsia="Times New Roman" w:hAnsi="Calibri" w:cs="Calibri"/>
      <w:kern w:val="1"/>
      <w:sz w:val="20"/>
      <w:szCs w:val="20"/>
      <w:lang w:eastAsia="zh-CN" w:bidi="en-US"/>
    </w:rPr>
  </w:style>
  <w:style w:type="paragraph" w:customStyle="1" w:styleId="Contedodoquadro">
    <w:name w:val="Conteúdo do quadro"/>
    <w:basedOn w:val="BodyText"/>
    <w:rsid w:val="00056C9C"/>
    <w:pPr>
      <w:spacing w:line="276" w:lineRule="auto"/>
      <w:jc w:val="both"/>
      <w:textAlignment w:val="baseline"/>
    </w:pPr>
    <w:rPr>
      <w:rFonts w:ascii="Calibri" w:hAnsi="Calibri" w:cs="Calibri"/>
      <w:color w:val="auto"/>
      <w:sz w:val="22"/>
      <w:szCs w:val="22"/>
      <w:lang w:eastAsia="zh-CN" w:bidi="en-US"/>
    </w:rPr>
  </w:style>
  <w:style w:type="table" w:styleId="TableGrid">
    <w:name w:val="Table Grid"/>
    <w:basedOn w:val="TableNormal"/>
    <w:uiPriority w:val="59"/>
    <w:rsid w:val="00056C9C"/>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odetexto2Char1">
    <w:name w:val="Corpo de texto 2 Char1"/>
    <w:basedOn w:val="DefaultParagraphFont"/>
    <w:uiPriority w:val="99"/>
    <w:semiHidden/>
    <w:rsid w:val="00056C9C"/>
    <w:rPr>
      <w:rFonts w:ascii="Calibri" w:hAnsi="Calibri" w:cs="Calibri"/>
      <w:kern w:val="1"/>
      <w:lang w:val="en-US" w:eastAsia="zh-CN" w:bidi="en-US"/>
    </w:rPr>
  </w:style>
  <w:style w:type="character" w:styleId="FootnoteReference">
    <w:name w:val="footnote reference"/>
    <w:uiPriority w:val="99"/>
    <w:unhideWhenUsed/>
    <w:rsid w:val="00056C9C"/>
    <w:rPr>
      <w:vertAlign w:val="superscript"/>
    </w:rPr>
  </w:style>
  <w:style w:type="character" w:styleId="CommentReference">
    <w:name w:val="annotation reference"/>
    <w:uiPriority w:val="99"/>
    <w:semiHidden/>
    <w:unhideWhenUsed/>
    <w:rsid w:val="00056C9C"/>
    <w:rPr>
      <w:sz w:val="16"/>
      <w:szCs w:val="16"/>
    </w:rPr>
  </w:style>
  <w:style w:type="paragraph" w:styleId="BodyTextIndent">
    <w:name w:val="Body Text Indent"/>
    <w:basedOn w:val="Normal"/>
    <w:link w:val="BodyTextIndentChar"/>
    <w:uiPriority w:val="99"/>
    <w:unhideWhenUsed/>
    <w:rsid w:val="00056C9C"/>
    <w:pPr>
      <w:spacing w:before="120" w:after="120" w:line="276" w:lineRule="auto"/>
      <w:ind w:left="283"/>
      <w:jc w:val="both"/>
      <w:textAlignment w:val="baseline"/>
    </w:pPr>
    <w:rPr>
      <w:rFonts w:ascii="Calibri" w:hAnsi="Calibri" w:cs="Calibri"/>
      <w:color w:val="auto"/>
      <w:sz w:val="20"/>
      <w:lang w:val="en-US" w:eastAsia="zh-CN" w:bidi="en-US"/>
    </w:rPr>
  </w:style>
  <w:style w:type="character" w:customStyle="1" w:styleId="BodyTextIndentChar">
    <w:name w:val="Body Text Indent Char"/>
    <w:basedOn w:val="DefaultParagraphFont"/>
    <w:link w:val="BodyTextIndent"/>
    <w:uiPriority w:val="99"/>
    <w:rsid w:val="00056C9C"/>
    <w:rPr>
      <w:rFonts w:ascii="Calibri" w:eastAsia="Times New Roman" w:hAnsi="Calibri" w:cs="Calibri"/>
      <w:kern w:val="1"/>
      <w:sz w:val="20"/>
      <w:szCs w:val="20"/>
      <w:lang w:val="en-US" w:eastAsia="zh-CN" w:bidi="en-US"/>
    </w:rPr>
  </w:style>
  <w:style w:type="paragraph" w:styleId="DocumentMap">
    <w:name w:val="Document Map"/>
    <w:basedOn w:val="Normal"/>
    <w:link w:val="DocumentMapChar"/>
    <w:uiPriority w:val="99"/>
    <w:semiHidden/>
    <w:unhideWhenUsed/>
    <w:rsid w:val="00056C9C"/>
    <w:pPr>
      <w:spacing w:before="120" w:after="120" w:line="276" w:lineRule="auto"/>
      <w:jc w:val="both"/>
      <w:textAlignment w:val="baseline"/>
    </w:pPr>
    <w:rPr>
      <w:rFonts w:ascii="Tahoma" w:hAnsi="Tahoma" w:cs="Tahoma"/>
      <w:color w:val="auto"/>
      <w:sz w:val="16"/>
      <w:szCs w:val="16"/>
      <w:lang w:val="en-US" w:eastAsia="zh-CN" w:bidi="en-US"/>
    </w:rPr>
  </w:style>
  <w:style w:type="character" w:customStyle="1" w:styleId="DocumentMapChar">
    <w:name w:val="Document Map Char"/>
    <w:basedOn w:val="DefaultParagraphFont"/>
    <w:link w:val="DocumentMap"/>
    <w:uiPriority w:val="99"/>
    <w:semiHidden/>
    <w:rsid w:val="00056C9C"/>
    <w:rPr>
      <w:rFonts w:ascii="Tahoma" w:eastAsia="Times New Roman" w:hAnsi="Tahoma" w:cs="Tahoma"/>
      <w:kern w:val="1"/>
      <w:sz w:val="16"/>
      <w:szCs w:val="16"/>
      <w:lang w:val="en-US" w:eastAsia="zh-CN" w:bidi="en-US"/>
    </w:rPr>
  </w:style>
  <w:style w:type="character" w:customStyle="1" w:styleId="TtuloChar1">
    <w:name w:val="Título Char1"/>
    <w:basedOn w:val="DefaultParagraphFont"/>
    <w:uiPriority w:val="10"/>
    <w:rsid w:val="00056C9C"/>
    <w:rPr>
      <w:rFonts w:ascii="Cambria" w:hAnsi="Cambria"/>
      <w:b/>
      <w:bCs/>
      <w:kern w:val="28"/>
      <w:sz w:val="32"/>
      <w:szCs w:val="32"/>
      <w:lang w:eastAsia="zh-CN" w:bidi="en-US"/>
    </w:rPr>
  </w:style>
  <w:style w:type="paragraph" w:customStyle="1" w:styleId="Listanveis">
    <w:name w:val="Lista níveis"/>
    <w:basedOn w:val="Listavriosnveis"/>
    <w:link w:val="ListanveisChar"/>
    <w:qFormat/>
    <w:rsid w:val="00056C9C"/>
    <w:pPr>
      <w:suppressAutoHyphens/>
      <w:autoSpaceDN/>
      <w:adjustRightInd/>
      <w:spacing w:line="100" w:lineRule="atLeast"/>
    </w:pPr>
  </w:style>
  <w:style w:type="paragraph" w:customStyle="1" w:styleId="Listattulo3">
    <w:name w:val="Lista título 3"/>
    <w:basedOn w:val="Listavriosnveis"/>
    <w:link w:val="Listattulo3Char"/>
    <w:qFormat/>
    <w:rsid w:val="00056C9C"/>
    <w:pPr>
      <w:suppressAutoHyphens/>
      <w:autoSpaceDN/>
      <w:adjustRightInd/>
      <w:spacing w:line="100" w:lineRule="atLeast"/>
    </w:pPr>
  </w:style>
  <w:style w:type="character" w:customStyle="1" w:styleId="LO-NormalChar">
    <w:name w:val="LO-Normal Char"/>
    <w:link w:val="LO-Normal"/>
    <w:rsid w:val="00056C9C"/>
    <w:rPr>
      <w:rFonts w:ascii="Calibri" w:eastAsia="Times New Roman" w:hAnsi="Calibri" w:cs="Calibri"/>
      <w:color w:val="000000"/>
      <w:lang w:eastAsia="pt-BR"/>
    </w:rPr>
  </w:style>
  <w:style w:type="character" w:customStyle="1" w:styleId="ListavriosnveisChar1">
    <w:name w:val="Lista vários níveis Char1"/>
    <w:rsid w:val="00056C9C"/>
    <w:rPr>
      <w:rFonts w:ascii="Calibri" w:hAnsi="Calibri" w:cs="Calibri"/>
      <w:color w:val="000000"/>
      <w:sz w:val="22"/>
      <w:szCs w:val="22"/>
    </w:rPr>
  </w:style>
  <w:style w:type="character" w:customStyle="1" w:styleId="ListanveisChar">
    <w:name w:val="Lista níveis Char"/>
    <w:link w:val="Listanveis"/>
    <w:rsid w:val="00056C9C"/>
    <w:rPr>
      <w:rFonts w:ascii="Calibri" w:eastAsia="Times New Roman" w:hAnsi="Calibri" w:cs="Calibri"/>
      <w:color w:val="000000"/>
      <w:lang w:eastAsia="pt-BR"/>
    </w:rPr>
  </w:style>
  <w:style w:type="paragraph" w:customStyle="1" w:styleId="Normalsemespaamento">
    <w:name w:val="Normal sem espaçamento"/>
    <w:basedOn w:val="Normal"/>
    <w:qFormat/>
    <w:rsid w:val="00056C9C"/>
    <w:pPr>
      <w:spacing w:line="276" w:lineRule="auto"/>
      <w:jc w:val="both"/>
      <w:textAlignment w:val="baseline"/>
    </w:pPr>
    <w:rPr>
      <w:rFonts w:ascii="Calibri" w:hAnsi="Calibri" w:cs="Calibri"/>
      <w:color w:val="auto"/>
      <w:kern w:val="22"/>
      <w:sz w:val="22"/>
      <w:lang w:eastAsia="pt-BR"/>
    </w:rPr>
  </w:style>
  <w:style w:type="character" w:customStyle="1" w:styleId="Listattulo3Char">
    <w:name w:val="Lista título 3 Char"/>
    <w:link w:val="Listattulo3"/>
    <w:rsid w:val="00056C9C"/>
    <w:rPr>
      <w:rFonts w:ascii="Calibri" w:eastAsia="Times New Roman" w:hAnsi="Calibri" w:cs="Calibri"/>
      <w:color w:val="000000"/>
      <w:lang w:eastAsia="pt-BR"/>
    </w:rPr>
  </w:style>
  <w:style w:type="paragraph" w:customStyle="1" w:styleId="Adendo">
    <w:name w:val="Adendo"/>
    <w:basedOn w:val="Anexos"/>
    <w:link w:val="AdendoChar"/>
    <w:qFormat/>
    <w:rsid w:val="00056C9C"/>
    <w:pPr>
      <w:pageBreakBefore/>
      <w:ind w:left="1276" w:hanging="1276"/>
    </w:pPr>
  </w:style>
  <w:style w:type="character" w:customStyle="1" w:styleId="383Char1">
    <w:name w:val="383 Char1"/>
    <w:link w:val="383"/>
    <w:rsid w:val="00056C9C"/>
    <w:rPr>
      <w:rFonts w:ascii="Calibri" w:eastAsia="Times New Roman" w:hAnsi="Calibri" w:cs="Calibri"/>
      <w:color w:val="000000"/>
      <w:lang w:eastAsia="pt-BR"/>
    </w:rPr>
  </w:style>
  <w:style w:type="character" w:customStyle="1" w:styleId="AnexosChar1">
    <w:name w:val="Anexos Char1"/>
    <w:link w:val="Anexos"/>
    <w:rsid w:val="00056C9C"/>
    <w:rPr>
      <w:rFonts w:ascii="Calibri" w:eastAsia="Times New Roman" w:hAnsi="Calibri" w:cs="Calibri"/>
      <w:b/>
      <w:color w:val="000000"/>
      <w:sz w:val="24"/>
      <w:lang w:eastAsia="pt-BR"/>
    </w:rPr>
  </w:style>
  <w:style w:type="character" w:customStyle="1" w:styleId="AdendoChar">
    <w:name w:val="Adendo Char"/>
    <w:link w:val="Adendo"/>
    <w:rsid w:val="00056C9C"/>
    <w:rPr>
      <w:rFonts w:ascii="Calibri" w:eastAsia="Times New Roman" w:hAnsi="Calibri" w:cs="Calibri"/>
      <w:b/>
      <w:color w:val="000000"/>
      <w:sz w:val="24"/>
      <w:lang w:eastAsia="pt-BR"/>
    </w:rPr>
  </w:style>
  <w:style w:type="paragraph" w:customStyle="1" w:styleId="default0">
    <w:name w:val="default"/>
    <w:basedOn w:val="Normal"/>
    <w:rsid w:val="00056C9C"/>
    <w:pPr>
      <w:suppressAutoHyphens w:val="0"/>
      <w:spacing w:before="100" w:beforeAutospacing="1" w:after="100" w:afterAutospacing="1"/>
    </w:pPr>
    <w:rPr>
      <w:rFonts w:ascii="Times New Roman" w:hAnsi="Times New Roman"/>
      <w:color w:val="auto"/>
      <w:kern w:val="0"/>
      <w:sz w:val="24"/>
      <w:szCs w:val="24"/>
      <w:lang w:eastAsia="pt-BR"/>
    </w:rPr>
  </w:style>
  <w:style w:type="character" w:styleId="SubtleReference">
    <w:name w:val="Subtle Reference"/>
    <w:uiPriority w:val="31"/>
    <w:qFormat/>
    <w:rsid w:val="00056C9C"/>
    <w:rPr>
      <w:smallCaps/>
      <w:color w:val="C0504D"/>
      <w:u w:val="single"/>
    </w:rPr>
  </w:style>
  <w:style w:type="character" w:customStyle="1" w:styleId="apple-converted-space">
    <w:name w:val="apple-converted-space"/>
    <w:rsid w:val="00056C9C"/>
  </w:style>
  <w:style w:type="paragraph" w:styleId="TOCHeading">
    <w:name w:val="TOC Heading"/>
    <w:basedOn w:val="Heading1"/>
    <w:next w:val="Normal"/>
    <w:uiPriority w:val="39"/>
    <w:unhideWhenUsed/>
    <w:qFormat/>
    <w:rsid w:val="00056C9C"/>
    <w:pPr>
      <w:keepNext/>
      <w:keepLines/>
      <w:tabs>
        <w:tab w:val="clear" w:pos="0"/>
      </w:tabs>
      <w:suppressAutoHyphens w:val="0"/>
      <w:spacing w:before="480" w:after="0" w:line="276" w:lineRule="auto"/>
      <w:ind w:left="0" w:firstLine="0"/>
      <w:outlineLvl w:val="9"/>
    </w:pPr>
    <w:rPr>
      <w:rFonts w:ascii="Cambria" w:hAnsi="Cambria"/>
      <w:b/>
      <w:bCs/>
      <w:color w:val="365F91"/>
      <w:kern w:val="0"/>
      <w:szCs w:val="28"/>
      <w:lang w:val="pt-BR" w:eastAsia="pt-BR"/>
    </w:rPr>
  </w:style>
  <w:style w:type="paragraph" w:customStyle="1" w:styleId="Textbody">
    <w:name w:val="Text body"/>
    <w:basedOn w:val="Standard"/>
    <w:rsid w:val="00D85D77"/>
    <w:pPr>
      <w:ind w:right="576"/>
      <w:jc w:val="both"/>
    </w:pPr>
    <w:rPr>
      <w:rFonts w:ascii="Arial" w:eastAsia="Times New Roman" w:hAnsi="Arial" w:cs="Times New Roman"/>
      <w:color w:val="000000"/>
      <w:sz w:val="20"/>
      <w:szCs w:val="20"/>
      <w:lang w:bidi="ar-SA"/>
    </w:rPr>
  </w:style>
  <w:style w:type="paragraph" w:customStyle="1" w:styleId="Style1">
    <w:name w:val="Style 1"/>
    <w:basedOn w:val="Normal"/>
    <w:rsid w:val="009C2512"/>
    <w:pPr>
      <w:spacing w:line="100" w:lineRule="atLeast"/>
    </w:pPr>
    <w:rPr>
      <w:rFonts w:ascii="Times New Roman" w:hAnsi="Times New Roman"/>
      <w:kern w:val="0"/>
      <w:sz w:val="20"/>
      <w:lang w:val="en-US" w:eastAsia="hi-IN" w:bidi="hi-IN"/>
    </w:rPr>
  </w:style>
  <w:style w:type="paragraph" w:customStyle="1" w:styleId="textojustificado">
    <w:name w:val="texto_justificado"/>
    <w:basedOn w:val="Normal"/>
    <w:rsid w:val="006D3F65"/>
    <w:pPr>
      <w:suppressAutoHyphens w:val="0"/>
      <w:spacing w:before="100" w:beforeAutospacing="1" w:after="100" w:afterAutospacing="1"/>
    </w:pPr>
    <w:rPr>
      <w:rFonts w:ascii="Times New Roman" w:hAnsi="Times New Roman"/>
      <w:color w:val="auto"/>
      <w:kern w:val="0"/>
      <w:sz w:val="24"/>
      <w:szCs w:val="24"/>
      <w:lang w:eastAsia="pt-BR"/>
    </w:rPr>
  </w:style>
  <w:style w:type="paragraph" w:customStyle="1" w:styleId="textocitao">
    <w:name w:val="texto_citação"/>
    <w:basedOn w:val="Normal"/>
    <w:rsid w:val="00350142"/>
    <w:pPr>
      <w:suppressAutoHyphens w:val="0"/>
      <w:spacing w:before="100" w:beforeAutospacing="1" w:after="100" w:afterAutospacing="1"/>
    </w:pPr>
    <w:rPr>
      <w:rFonts w:ascii="Times New Roman" w:hAnsi="Times New Roman"/>
      <w:color w:val="auto"/>
      <w:kern w:val="0"/>
      <w:sz w:val="24"/>
      <w:szCs w:val="24"/>
      <w:lang w:eastAsia="pt-BR"/>
    </w:rPr>
  </w:style>
  <w:style w:type="character" w:customStyle="1" w:styleId="infraarvorenoselecionado">
    <w:name w:val="infraarvorenoselecionado"/>
    <w:basedOn w:val="DefaultParagraphFont"/>
    <w:rsid w:val="007D76D6"/>
  </w:style>
  <w:style w:type="character" w:customStyle="1" w:styleId="N1111Char">
    <w:name w:val="N 1.1.1.1 Char"/>
    <w:basedOn w:val="DefaultParagraphFont"/>
    <w:link w:val="N1111"/>
    <w:locked/>
    <w:rsid w:val="007A6E96"/>
    <w:rPr>
      <w:rFonts w:ascii="Arial" w:hAnsi="Arial" w:cs="Arial"/>
      <w:sz w:val="24"/>
    </w:rPr>
  </w:style>
  <w:style w:type="paragraph" w:customStyle="1" w:styleId="N1111">
    <w:name w:val="N 1.1.1.1"/>
    <w:basedOn w:val="Normal"/>
    <w:link w:val="N1111Char"/>
    <w:qFormat/>
    <w:rsid w:val="007A6E96"/>
    <w:pPr>
      <w:suppressAutoHyphens w:val="0"/>
      <w:spacing w:before="240" w:after="240"/>
      <w:ind w:left="567"/>
      <w:jc w:val="both"/>
    </w:pPr>
    <w:rPr>
      <w:rFonts w:ascii="Arial" w:eastAsiaTheme="minorHAnsi" w:hAnsi="Arial" w:cs="Arial"/>
      <w:color w:val="auto"/>
      <w:kern w:val="0"/>
      <w:sz w:val="24"/>
      <w:szCs w:val="22"/>
      <w:lang w:eastAsia="en-US"/>
    </w:rPr>
  </w:style>
  <w:style w:type="table" w:customStyle="1" w:styleId="a">
    <w:basedOn w:val="TableNormal"/>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Wide Latin" w:eastAsia="Wide Latin" w:hAnsi="Wide Latin" w:cs="Wide Latin"/>
        <w:sz w:val="36"/>
        <w:szCs w:val="36"/>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9DA"/>
    <w:pPr>
      <w:suppressAutoHyphens/>
    </w:pPr>
    <w:rPr>
      <w:rFonts w:eastAsia="Times New Roman" w:cs="Times New Roman"/>
      <w:color w:val="000000"/>
      <w:kern w:val="1"/>
      <w:szCs w:val="20"/>
      <w:lang w:eastAsia="ar-SA"/>
    </w:rPr>
  </w:style>
  <w:style w:type="paragraph" w:styleId="Heading1">
    <w:name w:val="heading 1"/>
    <w:basedOn w:val="Normal"/>
    <w:next w:val="BodyText"/>
    <w:link w:val="Heading1Char"/>
    <w:qFormat/>
    <w:rsid w:val="003369DA"/>
    <w:pPr>
      <w:tabs>
        <w:tab w:val="num" w:pos="0"/>
      </w:tabs>
      <w:spacing w:before="280" w:after="140"/>
      <w:ind w:left="432" w:hanging="432"/>
      <w:outlineLvl w:val="0"/>
    </w:pPr>
    <w:rPr>
      <w:rFonts w:ascii="Arial Black" w:hAnsi="Arial Black"/>
      <w:sz w:val="28"/>
      <w:lang w:val="en-US"/>
    </w:rPr>
  </w:style>
  <w:style w:type="paragraph" w:styleId="Heading2">
    <w:name w:val="heading 2"/>
    <w:basedOn w:val="Normal"/>
    <w:next w:val="BodyText"/>
    <w:link w:val="Heading2Char"/>
    <w:qFormat/>
    <w:rsid w:val="003369DA"/>
    <w:pPr>
      <w:tabs>
        <w:tab w:val="num" w:pos="0"/>
      </w:tabs>
      <w:spacing w:before="120" w:after="120"/>
      <w:ind w:left="576" w:hanging="576"/>
      <w:outlineLvl w:val="1"/>
    </w:pPr>
    <w:rPr>
      <w:rFonts w:ascii="Arial" w:hAnsi="Arial"/>
      <w:b/>
      <w:sz w:val="24"/>
      <w:lang w:val="en-US"/>
    </w:rPr>
  </w:style>
  <w:style w:type="paragraph" w:styleId="Heading3">
    <w:name w:val="heading 3"/>
    <w:basedOn w:val="Normal"/>
    <w:next w:val="BodyText"/>
    <w:link w:val="Heading3Char"/>
    <w:qFormat/>
    <w:rsid w:val="003369DA"/>
    <w:pPr>
      <w:tabs>
        <w:tab w:val="num" w:pos="0"/>
      </w:tabs>
      <w:spacing w:before="120" w:after="120"/>
      <w:ind w:left="720" w:hanging="720"/>
      <w:outlineLvl w:val="2"/>
    </w:pPr>
    <w:rPr>
      <w:rFonts w:ascii="Times New Roman" w:hAnsi="Times New Roman"/>
      <w:b/>
      <w:sz w:val="24"/>
      <w:lang w:val="en-US"/>
    </w:rPr>
  </w:style>
  <w:style w:type="paragraph" w:styleId="Heading4">
    <w:name w:val="heading 4"/>
    <w:basedOn w:val="LO-Normal"/>
    <w:next w:val="LO-Normal"/>
    <w:link w:val="Heading4Char"/>
    <w:qFormat/>
    <w:rsid w:val="00056C9C"/>
    <w:pPr>
      <w:tabs>
        <w:tab w:val="num" w:pos="1800"/>
        <w:tab w:val="left" w:pos="10680"/>
      </w:tabs>
      <w:overflowPunct/>
      <w:autoSpaceDE/>
      <w:ind w:left="1800" w:hanging="360"/>
      <w:textAlignment w:val="auto"/>
      <w:outlineLvl w:val="3"/>
    </w:pPr>
    <w:rPr>
      <w:rFonts w:ascii="Arial" w:hAnsi="Arial" w:cs="Arial"/>
      <w:b/>
      <w:color w:val="auto"/>
      <w:sz w:val="24"/>
      <w:lang w:eastAsia="ar-SA"/>
    </w:rPr>
  </w:style>
  <w:style w:type="paragraph" w:styleId="Heading5">
    <w:name w:val="heading 5"/>
    <w:basedOn w:val="Normal"/>
    <w:next w:val="Normal"/>
    <w:link w:val="Heading5Char"/>
    <w:uiPriority w:val="9"/>
    <w:semiHidden/>
    <w:unhideWhenUsed/>
    <w:qFormat/>
    <w:rsid w:val="00056C9C"/>
    <w:pPr>
      <w:spacing w:before="240" w:after="60" w:line="276" w:lineRule="auto"/>
      <w:ind w:left="1008" w:hanging="1008"/>
      <w:jc w:val="both"/>
      <w:textAlignment w:val="baseline"/>
      <w:outlineLvl w:val="4"/>
    </w:pPr>
    <w:rPr>
      <w:rFonts w:ascii="Calibri" w:hAnsi="Calibri"/>
      <w:b/>
      <w:bCs/>
      <w:i/>
      <w:iCs/>
      <w:color w:val="auto"/>
      <w:sz w:val="26"/>
      <w:szCs w:val="26"/>
      <w:lang w:eastAsia="zh-CN" w:bidi="en-US"/>
    </w:rPr>
  </w:style>
  <w:style w:type="paragraph" w:styleId="Heading6">
    <w:name w:val="heading 6"/>
    <w:basedOn w:val="Normal"/>
    <w:next w:val="Normal"/>
    <w:link w:val="Heading6Char"/>
    <w:uiPriority w:val="9"/>
    <w:semiHidden/>
    <w:unhideWhenUsed/>
    <w:qFormat/>
    <w:rsid w:val="00056C9C"/>
    <w:pPr>
      <w:spacing w:before="240" w:after="60" w:line="276" w:lineRule="auto"/>
      <w:ind w:left="1152" w:hanging="1152"/>
      <w:jc w:val="both"/>
      <w:textAlignment w:val="baseline"/>
      <w:outlineLvl w:val="5"/>
    </w:pPr>
    <w:rPr>
      <w:rFonts w:ascii="Calibri" w:hAnsi="Calibri"/>
      <w:b/>
      <w:bCs/>
      <w:color w:val="auto"/>
      <w:sz w:val="22"/>
      <w:szCs w:val="22"/>
      <w:lang w:eastAsia="zh-CN" w:bidi="en-US"/>
    </w:rPr>
  </w:style>
  <w:style w:type="paragraph" w:styleId="Heading7">
    <w:name w:val="heading 7"/>
    <w:basedOn w:val="LO-Normal"/>
    <w:next w:val="LO-Normal"/>
    <w:link w:val="Heading7Char"/>
    <w:qFormat/>
    <w:rsid w:val="00056C9C"/>
    <w:pPr>
      <w:tabs>
        <w:tab w:val="num" w:pos="2880"/>
      </w:tabs>
      <w:spacing w:before="240" w:after="60"/>
      <w:ind w:left="2880" w:hanging="360"/>
      <w:outlineLvl w:val="6"/>
    </w:pPr>
    <w:rPr>
      <w:sz w:val="24"/>
      <w:szCs w:val="24"/>
    </w:rPr>
  </w:style>
  <w:style w:type="paragraph" w:styleId="Heading8">
    <w:name w:val="heading 8"/>
    <w:basedOn w:val="Normal"/>
    <w:next w:val="Normal"/>
    <w:link w:val="Heading8Char"/>
    <w:uiPriority w:val="9"/>
    <w:semiHidden/>
    <w:unhideWhenUsed/>
    <w:qFormat/>
    <w:rsid w:val="00056C9C"/>
    <w:pPr>
      <w:spacing w:before="240" w:after="60" w:line="276" w:lineRule="auto"/>
      <w:ind w:left="1440" w:hanging="1440"/>
      <w:jc w:val="both"/>
      <w:textAlignment w:val="baseline"/>
      <w:outlineLvl w:val="7"/>
    </w:pPr>
    <w:rPr>
      <w:rFonts w:ascii="Calibri" w:hAnsi="Calibri"/>
      <w:i/>
      <w:iCs/>
      <w:color w:val="auto"/>
      <w:sz w:val="24"/>
      <w:szCs w:val="24"/>
      <w:lang w:eastAsia="zh-CN" w:bidi="en-US"/>
    </w:rPr>
  </w:style>
  <w:style w:type="paragraph" w:styleId="Heading9">
    <w:name w:val="heading 9"/>
    <w:basedOn w:val="Normal"/>
    <w:next w:val="Normal"/>
    <w:link w:val="Heading9Char"/>
    <w:uiPriority w:val="9"/>
    <w:semiHidden/>
    <w:unhideWhenUsed/>
    <w:qFormat/>
    <w:rsid w:val="00056C9C"/>
    <w:pPr>
      <w:spacing w:before="240" w:after="60" w:line="276" w:lineRule="auto"/>
      <w:ind w:left="1584" w:hanging="1584"/>
      <w:jc w:val="both"/>
      <w:textAlignment w:val="baseline"/>
      <w:outlineLvl w:val="8"/>
    </w:pPr>
    <w:rPr>
      <w:rFonts w:ascii="Cambria" w:hAnsi="Cambria"/>
      <w:color w:val="auto"/>
      <w:sz w:val="22"/>
      <w:szCs w:val="22"/>
      <w:lang w:eastAsia="zh-CN"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3369DA"/>
    <w:pPr>
      <w:spacing w:after="960"/>
      <w:jc w:val="center"/>
    </w:pPr>
    <w:rPr>
      <w:rFonts w:ascii="Arial Black" w:hAnsi="Arial Black"/>
      <w:sz w:val="48"/>
      <w:lang w:val="en-US"/>
    </w:rPr>
  </w:style>
  <w:style w:type="character" w:customStyle="1" w:styleId="Heading1Char">
    <w:name w:val="Heading 1 Char"/>
    <w:basedOn w:val="DefaultParagraphFont"/>
    <w:link w:val="Heading1"/>
    <w:rsid w:val="003369DA"/>
    <w:rPr>
      <w:rFonts w:ascii="Arial Black" w:eastAsia="Times New Roman" w:hAnsi="Arial Black" w:cs="Times New Roman"/>
      <w:color w:val="000000"/>
      <w:kern w:val="1"/>
      <w:sz w:val="28"/>
      <w:szCs w:val="20"/>
      <w:lang w:val="en-US" w:eastAsia="ar-SA"/>
    </w:rPr>
  </w:style>
  <w:style w:type="character" w:customStyle="1" w:styleId="Heading2Char">
    <w:name w:val="Heading 2 Char"/>
    <w:basedOn w:val="DefaultParagraphFont"/>
    <w:link w:val="Heading2"/>
    <w:rsid w:val="003369DA"/>
    <w:rPr>
      <w:rFonts w:ascii="Arial" w:eastAsia="Times New Roman" w:hAnsi="Arial" w:cs="Times New Roman"/>
      <w:b/>
      <w:color w:val="000000"/>
      <w:kern w:val="1"/>
      <w:sz w:val="24"/>
      <w:szCs w:val="20"/>
      <w:lang w:val="en-US" w:eastAsia="ar-SA"/>
    </w:rPr>
  </w:style>
  <w:style w:type="character" w:customStyle="1" w:styleId="Heading3Char">
    <w:name w:val="Heading 3 Char"/>
    <w:basedOn w:val="DefaultParagraphFont"/>
    <w:link w:val="Heading3"/>
    <w:rsid w:val="003369DA"/>
    <w:rPr>
      <w:rFonts w:ascii="Times New Roman" w:eastAsia="Times New Roman" w:hAnsi="Times New Roman" w:cs="Times New Roman"/>
      <w:b/>
      <w:color w:val="000000"/>
      <w:kern w:val="1"/>
      <w:sz w:val="24"/>
      <w:szCs w:val="20"/>
      <w:lang w:val="en-US" w:eastAsia="ar-SA"/>
    </w:rPr>
  </w:style>
  <w:style w:type="character" w:customStyle="1" w:styleId="Fontepargpadro6">
    <w:name w:val="Fonte parág. padrão6"/>
    <w:rsid w:val="003369DA"/>
  </w:style>
  <w:style w:type="character" w:customStyle="1" w:styleId="Absatz-Standardschriftart">
    <w:name w:val="Absatz-Standardschriftart"/>
    <w:rsid w:val="003369DA"/>
  </w:style>
  <w:style w:type="character" w:customStyle="1" w:styleId="WW-Absatz-Standardschriftart">
    <w:name w:val="WW-Absatz-Standardschriftart"/>
    <w:rsid w:val="003369DA"/>
  </w:style>
  <w:style w:type="character" w:customStyle="1" w:styleId="WW8Num6z0">
    <w:name w:val="WW8Num6z0"/>
    <w:rsid w:val="003369DA"/>
    <w:rPr>
      <w:rFonts w:ascii="Symbol" w:hAnsi="Symbol" w:cs="OpenSymbol"/>
    </w:rPr>
  </w:style>
  <w:style w:type="character" w:customStyle="1" w:styleId="Fontepargpadro5">
    <w:name w:val="Fonte parág. padrão5"/>
    <w:rsid w:val="003369DA"/>
  </w:style>
  <w:style w:type="character" w:customStyle="1" w:styleId="WW-Absatz-Standardschriftart1">
    <w:name w:val="WW-Absatz-Standardschriftart1"/>
    <w:rsid w:val="003369DA"/>
  </w:style>
  <w:style w:type="character" w:customStyle="1" w:styleId="WW-Absatz-Standardschriftart11">
    <w:name w:val="WW-Absatz-Standardschriftart11"/>
    <w:rsid w:val="003369DA"/>
  </w:style>
  <w:style w:type="character" w:customStyle="1" w:styleId="WW-Absatz-Standardschriftart111">
    <w:name w:val="WW-Absatz-Standardschriftart111"/>
    <w:rsid w:val="003369DA"/>
  </w:style>
  <w:style w:type="character" w:customStyle="1" w:styleId="WW-Absatz-Standardschriftart1111">
    <w:name w:val="WW-Absatz-Standardschriftart1111"/>
    <w:rsid w:val="003369DA"/>
  </w:style>
  <w:style w:type="character" w:customStyle="1" w:styleId="WW-Absatz-Standardschriftart11111">
    <w:name w:val="WW-Absatz-Standardschriftart11111"/>
    <w:rsid w:val="003369DA"/>
  </w:style>
  <w:style w:type="character" w:customStyle="1" w:styleId="WW-Absatz-Standardschriftart111111">
    <w:name w:val="WW-Absatz-Standardschriftart111111"/>
    <w:rsid w:val="003369DA"/>
  </w:style>
  <w:style w:type="character" w:customStyle="1" w:styleId="Fontepargpadro4">
    <w:name w:val="Fonte parág. padrão4"/>
    <w:rsid w:val="003369DA"/>
  </w:style>
  <w:style w:type="character" w:customStyle="1" w:styleId="WW-Absatz-Standardschriftart1111111">
    <w:name w:val="WW-Absatz-Standardschriftart1111111"/>
    <w:rsid w:val="003369DA"/>
  </w:style>
  <w:style w:type="character" w:customStyle="1" w:styleId="WW-Absatz-Standardschriftart11111111">
    <w:name w:val="WW-Absatz-Standardschriftart11111111"/>
    <w:rsid w:val="003369DA"/>
  </w:style>
  <w:style w:type="character" w:customStyle="1" w:styleId="WW-Absatz-Standardschriftart111111111">
    <w:name w:val="WW-Absatz-Standardschriftart111111111"/>
    <w:rsid w:val="003369DA"/>
  </w:style>
  <w:style w:type="character" w:customStyle="1" w:styleId="WW8Num6z1">
    <w:name w:val="WW8Num6z1"/>
    <w:rsid w:val="003369DA"/>
    <w:rPr>
      <w:rFonts w:ascii="OpenSymbol" w:hAnsi="OpenSymbol" w:cs="OpenSymbol"/>
    </w:rPr>
  </w:style>
  <w:style w:type="character" w:customStyle="1" w:styleId="WW8Num7z0">
    <w:name w:val="WW8Num7z0"/>
    <w:rsid w:val="003369DA"/>
    <w:rPr>
      <w:rFonts w:ascii="Symbol" w:hAnsi="Symbol" w:cs="OpenSymbol"/>
    </w:rPr>
  </w:style>
  <w:style w:type="character" w:customStyle="1" w:styleId="WW8Num7z1">
    <w:name w:val="WW8Num7z1"/>
    <w:rsid w:val="003369DA"/>
    <w:rPr>
      <w:rFonts w:ascii="OpenSymbol" w:hAnsi="OpenSymbol" w:cs="OpenSymbol"/>
    </w:rPr>
  </w:style>
  <w:style w:type="character" w:customStyle="1" w:styleId="WW8Num8z0">
    <w:name w:val="WW8Num8z0"/>
    <w:rsid w:val="003369DA"/>
    <w:rPr>
      <w:rFonts w:ascii="Symbol" w:hAnsi="Symbol" w:cs="OpenSymbol"/>
    </w:rPr>
  </w:style>
  <w:style w:type="character" w:customStyle="1" w:styleId="WW8Num8z1">
    <w:name w:val="WW8Num8z1"/>
    <w:rsid w:val="003369DA"/>
    <w:rPr>
      <w:rFonts w:ascii="OpenSymbol" w:hAnsi="OpenSymbol" w:cs="OpenSymbol"/>
    </w:rPr>
  </w:style>
  <w:style w:type="character" w:customStyle="1" w:styleId="WW8Num9z0">
    <w:name w:val="WW8Num9z0"/>
    <w:rsid w:val="003369DA"/>
    <w:rPr>
      <w:rFonts w:ascii="Symbol" w:hAnsi="Symbol" w:cs="OpenSymbol"/>
    </w:rPr>
  </w:style>
  <w:style w:type="character" w:customStyle="1" w:styleId="WW8Num9z1">
    <w:name w:val="WW8Num9z1"/>
    <w:rsid w:val="003369DA"/>
    <w:rPr>
      <w:rFonts w:ascii="OpenSymbol" w:hAnsi="OpenSymbol" w:cs="OpenSymbol"/>
    </w:rPr>
  </w:style>
  <w:style w:type="character" w:customStyle="1" w:styleId="WW8Num10z0">
    <w:name w:val="WW8Num10z0"/>
    <w:rsid w:val="003369DA"/>
    <w:rPr>
      <w:rFonts w:ascii="Symbol" w:hAnsi="Symbol" w:cs="OpenSymbol"/>
    </w:rPr>
  </w:style>
  <w:style w:type="character" w:customStyle="1" w:styleId="WW8Num10z1">
    <w:name w:val="WW8Num10z1"/>
    <w:rsid w:val="003369DA"/>
    <w:rPr>
      <w:rFonts w:ascii="OpenSymbol" w:hAnsi="OpenSymbol" w:cs="OpenSymbol"/>
    </w:rPr>
  </w:style>
  <w:style w:type="character" w:customStyle="1" w:styleId="WW8Num11z0">
    <w:name w:val="WW8Num11z0"/>
    <w:rsid w:val="003369DA"/>
    <w:rPr>
      <w:b/>
    </w:rPr>
  </w:style>
  <w:style w:type="character" w:customStyle="1" w:styleId="Fontepargpadro3">
    <w:name w:val="Fonte parág. padrão3"/>
    <w:rsid w:val="003369DA"/>
  </w:style>
  <w:style w:type="character" w:customStyle="1" w:styleId="WW-Absatz-Standardschriftart1111111111">
    <w:name w:val="WW-Absatz-Standardschriftart1111111111"/>
    <w:rsid w:val="003369DA"/>
  </w:style>
  <w:style w:type="character" w:customStyle="1" w:styleId="WW-Absatz-Standardschriftart11111111111">
    <w:name w:val="WW-Absatz-Standardschriftart11111111111"/>
    <w:rsid w:val="003369DA"/>
  </w:style>
  <w:style w:type="character" w:customStyle="1" w:styleId="WW-Absatz-Standardschriftart111111111111">
    <w:name w:val="WW-Absatz-Standardschriftart111111111111"/>
    <w:rsid w:val="003369DA"/>
  </w:style>
  <w:style w:type="character" w:customStyle="1" w:styleId="WW-Absatz-Standardschriftart1111111111111">
    <w:name w:val="WW-Absatz-Standardschriftart1111111111111"/>
    <w:rsid w:val="003369DA"/>
  </w:style>
  <w:style w:type="character" w:customStyle="1" w:styleId="WW-Absatz-Standardschriftart11111111111111">
    <w:name w:val="WW-Absatz-Standardschriftart11111111111111"/>
    <w:rsid w:val="003369DA"/>
  </w:style>
  <w:style w:type="character" w:customStyle="1" w:styleId="WW-Absatz-Standardschriftart111111111111111">
    <w:name w:val="WW-Absatz-Standardschriftart111111111111111"/>
    <w:rsid w:val="003369DA"/>
  </w:style>
  <w:style w:type="character" w:customStyle="1" w:styleId="Fontepargpadro2">
    <w:name w:val="Fonte parág. padrão2"/>
    <w:rsid w:val="003369DA"/>
  </w:style>
  <w:style w:type="character" w:customStyle="1" w:styleId="WW-Absatz-Standardschriftart1111111111111111">
    <w:name w:val="WW-Absatz-Standardschriftart1111111111111111"/>
    <w:rsid w:val="003369DA"/>
  </w:style>
  <w:style w:type="character" w:customStyle="1" w:styleId="WW-Absatz-Standardschriftart11111111111111111">
    <w:name w:val="WW-Absatz-Standardschriftart11111111111111111"/>
    <w:rsid w:val="003369DA"/>
  </w:style>
  <w:style w:type="character" w:customStyle="1" w:styleId="WW-Absatz-Standardschriftart111111111111111111">
    <w:name w:val="WW-Absatz-Standardschriftart111111111111111111"/>
    <w:rsid w:val="003369DA"/>
  </w:style>
  <w:style w:type="character" w:customStyle="1" w:styleId="WW-Absatz-Standardschriftart1111111111111111111">
    <w:name w:val="WW-Absatz-Standardschriftart1111111111111111111"/>
    <w:rsid w:val="003369DA"/>
  </w:style>
  <w:style w:type="character" w:customStyle="1" w:styleId="WW-Absatz-Standardschriftart11111111111111111111">
    <w:name w:val="WW-Absatz-Standardschriftart11111111111111111111"/>
    <w:rsid w:val="003369DA"/>
  </w:style>
  <w:style w:type="character" w:customStyle="1" w:styleId="Fontepargpadro1">
    <w:name w:val="Fonte parág. padrão1"/>
    <w:rsid w:val="003369DA"/>
  </w:style>
  <w:style w:type="character" w:styleId="Hyperlink">
    <w:name w:val="Hyperlink"/>
    <w:uiPriority w:val="99"/>
    <w:rsid w:val="003369DA"/>
    <w:rPr>
      <w:color w:val="0000FF"/>
      <w:spacing w:val="0"/>
      <w:sz w:val="24"/>
      <w:u w:val="single"/>
    </w:rPr>
  </w:style>
  <w:style w:type="character" w:customStyle="1" w:styleId="Smbolosdenumerao">
    <w:name w:val="Símbolos de numeração"/>
    <w:rsid w:val="003369DA"/>
  </w:style>
  <w:style w:type="character" w:customStyle="1" w:styleId="Marcas">
    <w:name w:val="Marcas"/>
    <w:rsid w:val="003369DA"/>
    <w:rPr>
      <w:rFonts w:ascii="OpenSymbol" w:eastAsia="OpenSymbol" w:hAnsi="OpenSymbol" w:cs="OpenSymbol"/>
    </w:rPr>
  </w:style>
  <w:style w:type="character" w:customStyle="1" w:styleId="CharacterStyle1">
    <w:name w:val="Character Style 1"/>
    <w:rsid w:val="003369DA"/>
    <w:rPr>
      <w:rFonts w:ascii="Tahoma" w:hAnsi="Tahoma" w:cs="Tahoma"/>
      <w:sz w:val="20"/>
      <w:szCs w:val="20"/>
    </w:rPr>
  </w:style>
  <w:style w:type="paragraph" w:customStyle="1" w:styleId="Ttulo6">
    <w:name w:val="Título6"/>
    <w:basedOn w:val="Normal"/>
    <w:next w:val="BodyText"/>
    <w:rsid w:val="003369DA"/>
    <w:pPr>
      <w:keepNext/>
      <w:spacing w:before="240" w:after="120"/>
    </w:pPr>
    <w:rPr>
      <w:rFonts w:ascii="Arial" w:eastAsia="MS Mincho" w:hAnsi="Arial" w:cs="Tahoma"/>
      <w:sz w:val="28"/>
      <w:szCs w:val="28"/>
    </w:rPr>
  </w:style>
  <w:style w:type="paragraph" w:styleId="BodyText">
    <w:name w:val="Body Text"/>
    <w:basedOn w:val="Normal"/>
    <w:link w:val="BodyTextChar"/>
    <w:rsid w:val="003369DA"/>
    <w:pPr>
      <w:spacing w:after="120"/>
    </w:pPr>
  </w:style>
  <w:style w:type="character" w:customStyle="1" w:styleId="BodyTextChar">
    <w:name w:val="Body Text Char"/>
    <w:basedOn w:val="DefaultParagraphFont"/>
    <w:link w:val="BodyText"/>
    <w:rsid w:val="003369DA"/>
    <w:rPr>
      <w:rFonts w:ascii="Wide Latin" w:eastAsia="Times New Roman" w:hAnsi="Wide Latin" w:cs="Times New Roman"/>
      <w:color w:val="000000"/>
      <w:kern w:val="1"/>
      <w:sz w:val="36"/>
      <w:szCs w:val="20"/>
      <w:lang w:eastAsia="ar-SA"/>
    </w:rPr>
  </w:style>
  <w:style w:type="paragraph" w:styleId="List">
    <w:name w:val="List"/>
    <w:basedOn w:val="BodyText"/>
    <w:rsid w:val="003369DA"/>
    <w:rPr>
      <w:rFonts w:cs="Tahoma"/>
    </w:rPr>
  </w:style>
  <w:style w:type="paragraph" w:customStyle="1" w:styleId="Legenda6">
    <w:name w:val="Legenda6"/>
    <w:basedOn w:val="Normal"/>
    <w:rsid w:val="003369DA"/>
    <w:pPr>
      <w:suppressLineNumbers/>
      <w:spacing w:before="120" w:after="120"/>
    </w:pPr>
    <w:rPr>
      <w:rFonts w:cs="Tahoma"/>
      <w:i/>
      <w:iCs/>
      <w:sz w:val="24"/>
      <w:szCs w:val="24"/>
    </w:rPr>
  </w:style>
  <w:style w:type="paragraph" w:customStyle="1" w:styleId="ndice">
    <w:name w:val="Índice"/>
    <w:basedOn w:val="Normal"/>
    <w:rsid w:val="003369DA"/>
    <w:pPr>
      <w:suppressLineNumbers/>
    </w:pPr>
    <w:rPr>
      <w:rFonts w:cs="Tahoma"/>
    </w:rPr>
  </w:style>
  <w:style w:type="paragraph" w:customStyle="1" w:styleId="Ttulo5">
    <w:name w:val="Título5"/>
    <w:basedOn w:val="Normal"/>
    <w:next w:val="BodyText"/>
    <w:rsid w:val="003369DA"/>
    <w:pPr>
      <w:keepNext/>
      <w:spacing w:before="240" w:after="120"/>
    </w:pPr>
    <w:rPr>
      <w:rFonts w:ascii="Arial" w:eastAsia="MS Mincho" w:hAnsi="Arial" w:cs="Tahoma"/>
      <w:sz w:val="28"/>
      <w:szCs w:val="28"/>
    </w:rPr>
  </w:style>
  <w:style w:type="paragraph" w:customStyle="1" w:styleId="Legenda5">
    <w:name w:val="Legenda5"/>
    <w:basedOn w:val="Normal"/>
    <w:rsid w:val="003369DA"/>
    <w:pPr>
      <w:suppressLineNumbers/>
      <w:spacing w:before="120" w:after="120"/>
    </w:pPr>
    <w:rPr>
      <w:rFonts w:cs="Tahoma"/>
      <w:i/>
      <w:iCs/>
      <w:sz w:val="24"/>
      <w:szCs w:val="24"/>
    </w:rPr>
  </w:style>
  <w:style w:type="paragraph" w:customStyle="1" w:styleId="Ttulo4">
    <w:name w:val="Título4"/>
    <w:basedOn w:val="Normal"/>
    <w:next w:val="BodyText"/>
    <w:rsid w:val="003369DA"/>
    <w:pPr>
      <w:keepNext/>
      <w:spacing w:before="240" w:after="120"/>
    </w:pPr>
    <w:rPr>
      <w:rFonts w:ascii="Arial" w:eastAsia="MS Mincho" w:hAnsi="Arial" w:cs="Tahoma"/>
      <w:sz w:val="28"/>
      <w:szCs w:val="28"/>
    </w:rPr>
  </w:style>
  <w:style w:type="paragraph" w:customStyle="1" w:styleId="Legenda4">
    <w:name w:val="Legenda4"/>
    <w:basedOn w:val="Normal"/>
    <w:rsid w:val="003369DA"/>
    <w:pPr>
      <w:suppressLineNumbers/>
      <w:spacing w:before="120" w:after="120"/>
    </w:pPr>
    <w:rPr>
      <w:rFonts w:cs="Tahoma"/>
      <w:i/>
      <w:iCs/>
      <w:sz w:val="24"/>
      <w:szCs w:val="24"/>
    </w:rPr>
  </w:style>
  <w:style w:type="paragraph" w:customStyle="1" w:styleId="Ttulo3">
    <w:name w:val="Título3"/>
    <w:basedOn w:val="Normal"/>
    <w:next w:val="BodyText"/>
    <w:rsid w:val="003369DA"/>
    <w:pPr>
      <w:keepNext/>
      <w:spacing w:before="240" w:after="120"/>
    </w:pPr>
    <w:rPr>
      <w:rFonts w:ascii="Arial" w:eastAsia="MS Mincho" w:hAnsi="Arial" w:cs="Tahoma"/>
      <w:sz w:val="28"/>
      <w:szCs w:val="28"/>
    </w:rPr>
  </w:style>
  <w:style w:type="paragraph" w:customStyle="1" w:styleId="Legenda3">
    <w:name w:val="Legenda3"/>
    <w:basedOn w:val="Normal"/>
    <w:rsid w:val="003369DA"/>
    <w:pPr>
      <w:suppressLineNumbers/>
      <w:spacing w:before="120" w:after="120"/>
    </w:pPr>
    <w:rPr>
      <w:rFonts w:cs="Tahoma"/>
      <w:i/>
      <w:iCs/>
      <w:sz w:val="24"/>
      <w:szCs w:val="24"/>
    </w:rPr>
  </w:style>
  <w:style w:type="paragraph" w:customStyle="1" w:styleId="Ttulo2">
    <w:name w:val="Título2"/>
    <w:basedOn w:val="Normal"/>
    <w:next w:val="BodyText"/>
    <w:rsid w:val="003369DA"/>
    <w:pPr>
      <w:keepNext/>
      <w:spacing w:before="240" w:after="120"/>
    </w:pPr>
    <w:rPr>
      <w:rFonts w:ascii="Arial" w:eastAsia="MS Mincho" w:hAnsi="Arial" w:cs="Tahoma"/>
      <w:sz w:val="28"/>
      <w:szCs w:val="28"/>
    </w:rPr>
  </w:style>
  <w:style w:type="paragraph" w:customStyle="1" w:styleId="Legenda2">
    <w:name w:val="Legenda2"/>
    <w:basedOn w:val="Normal"/>
    <w:rsid w:val="003369DA"/>
    <w:pPr>
      <w:suppressLineNumbers/>
      <w:spacing w:before="120" w:after="120"/>
    </w:pPr>
    <w:rPr>
      <w:rFonts w:cs="Tahoma"/>
      <w:i/>
      <w:iCs/>
      <w:sz w:val="24"/>
      <w:szCs w:val="24"/>
    </w:rPr>
  </w:style>
  <w:style w:type="paragraph" w:customStyle="1" w:styleId="Ttulo1">
    <w:name w:val="Título1"/>
    <w:basedOn w:val="Normal"/>
    <w:next w:val="BodyText"/>
    <w:rsid w:val="003369DA"/>
    <w:pPr>
      <w:keepNext/>
      <w:spacing w:before="240" w:after="120"/>
    </w:pPr>
    <w:rPr>
      <w:rFonts w:ascii="Arial" w:eastAsia="MS Mincho" w:hAnsi="Arial" w:cs="Tahoma"/>
      <w:sz w:val="28"/>
      <w:szCs w:val="28"/>
    </w:rPr>
  </w:style>
  <w:style w:type="paragraph" w:customStyle="1" w:styleId="Legenda1">
    <w:name w:val="Legenda1"/>
    <w:basedOn w:val="Normal"/>
    <w:rsid w:val="003369DA"/>
    <w:pPr>
      <w:suppressLineNumbers/>
      <w:spacing w:before="120" w:after="120"/>
    </w:pPr>
    <w:rPr>
      <w:rFonts w:cs="Tahoma"/>
      <w:i/>
      <w:iCs/>
      <w:sz w:val="24"/>
      <w:szCs w:val="24"/>
    </w:rPr>
  </w:style>
  <w:style w:type="character" w:customStyle="1" w:styleId="TitleChar">
    <w:name w:val="Title Char"/>
    <w:basedOn w:val="DefaultParagraphFont"/>
    <w:link w:val="Title"/>
    <w:rsid w:val="003369DA"/>
    <w:rPr>
      <w:rFonts w:ascii="Arial Black" w:eastAsia="Times New Roman" w:hAnsi="Arial Black" w:cs="Times New Roman"/>
      <w:color w:val="000000"/>
      <w:kern w:val="1"/>
      <w:sz w:val="48"/>
      <w:szCs w:val="20"/>
      <w:lang w:val="en-US" w:eastAsia="ar-SA"/>
    </w:rPr>
  </w:style>
  <w:style w:type="paragraph" w:styleId="Subtitle">
    <w:name w:val="Subtitle"/>
    <w:basedOn w:val="Normal"/>
    <w:next w:val="Normal"/>
    <w:link w:val="SubtitleChar"/>
    <w:pPr>
      <w:keepNext/>
      <w:spacing w:before="240" w:after="120"/>
      <w:jc w:val="center"/>
    </w:pPr>
    <w:rPr>
      <w:rFonts w:ascii="Arial" w:eastAsia="Arial" w:hAnsi="Arial" w:cs="Arial"/>
      <w:i/>
      <w:sz w:val="28"/>
      <w:szCs w:val="28"/>
    </w:rPr>
  </w:style>
  <w:style w:type="character" w:customStyle="1" w:styleId="SubtitleChar">
    <w:name w:val="Subtitle Char"/>
    <w:basedOn w:val="DefaultParagraphFont"/>
    <w:link w:val="Subtitle"/>
    <w:rsid w:val="003369DA"/>
    <w:rPr>
      <w:rFonts w:ascii="Arial" w:eastAsia="MS Mincho" w:hAnsi="Arial" w:cs="Tahoma"/>
      <w:i/>
      <w:iCs/>
      <w:color w:val="000000"/>
      <w:kern w:val="1"/>
      <w:sz w:val="28"/>
      <w:szCs w:val="28"/>
      <w:lang w:eastAsia="ar-SA"/>
    </w:rPr>
  </w:style>
  <w:style w:type="paragraph" w:customStyle="1" w:styleId="TableContents">
    <w:name w:val="Table Contents"/>
    <w:basedOn w:val="Normal"/>
    <w:rsid w:val="003369DA"/>
    <w:rPr>
      <w:rFonts w:ascii="Times New Roman" w:hAnsi="Times New Roman"/>
      <w:sz w:val="24"/>
      <w:lang w:val="en-US"/>
    </w:rPr>
  </w:style>
  <w:style w:type="paragraph" w:customStyle="1" w:styleId="Textopadro2">
    <w:name w:val="Texto padrão:2"/>
    <w:basedOn w:val="Normal"/>
    <w:rsid w:val="003369DA"/>
    <w:rPr>
      <w:rFonts w:ascii="Times New Roman" w:hAnsi="Times New Roman"/>
      <w:sz w:val="24"/>
      <w:lang w:val="en-US"/>
    </w:rPr>
  </w:style>
  <w:style w:type="paragraph" w:customStyle="1" w:styleId="Corpodetexto21">
    <w:name w:val="Corpo de texto 21"/>
    <w:basedOn w:val="Normal"/>
    <w:rsid w:val="003369DA"/>
    <w:pPr>
      <w:jc w:val="both"/>
    </w:pPr>
    <w:rPr>
      <w:rFonts w:ascii="Arial" w:hAnsi="Arial"/>
      <w:sz w:val="24"/>
    </w:rPr>
  </w:style>
  <w:style w:type="paragraph" w:customStyle="1" w:styleId="Padro">
    <w:name w:val="Padro"/>
    <w:basedOn w:val="Normal"/>
    <w:rsid w:val="003369DA"/>
    <w:rPr>
      <w:rFonts w:ascii="Arial" w:hAnsi="Arial"/>
      <w:sz w:val="24"/>
    </w:rPr>
  </w:style>
  <w:style w:type="paragraph" w:customStyle="1" w:styleId="Cabealho1">
    <w:name w:val="Cabeçalho1"/>
    <w:basedOn w:val="Normal"/>
    <w:rsid w:val="003369DA"/>
    <w:pPr>
      <w:tabs>
        <w:tab w:val="center" w:pos="4419"/>
        <w:tab w:val="right" w:pos="8838"/>
      </w:tabs>
    </w:pPr>
    <w:rPr>
      <w:rFonts w:ascii="Times New Roman" w:hAnsi="Times New Roman"/>
      <w:sz w:val="20"/>
    </w:rPr>
  </w:style>
  <w:style w:type="paragraph" w:customStyle="1" w:styleId="Ttulo41">
    <w:name w:val="Título 41"/>
    <w:basedOn w:val="Normal"/>
    <w:rsid w:val="003369DA"/>
    <w:pPr>
      <w:keepNext/>
      <w:jc w:val="center"/>
    </w:pPr>
    <w:rPr>
      <w:rFonts w:ascii="Rockwell Light" w:hAnsi="Rockwell Light"/>
      <w:sz w:val="28"/>
    </w:rPr>
  </w:style>
  <w:style w:type="paragraph" w:customStyle="1" w:styleId="Tcuremetente">
    <w:name w:val="Tcu_remetente"/>
    <w:basedOn w:val="Normal"/>
    <w:rsid w:val="003369DA"/>
    <w:pPr>
      <w:jc w:val="center"/>
    </w:pPr>
    <w:rPr>
      <w:rFonts w:ascii="Times New Roman" w:hAnsi="Times New Roman"/>
      <w:sz w:val="26"/>
    </w:rPr>
  </w:style>
  <w:style w:type="paragraph" w:customStyle="1" w:styleId="BodyText21">
    <w:name w:val="Body Text 21"/>
    <w:basedOn w:val="Normal"/>
    <w:rsid w:val="003369DA"/>
    <w:pPr>
      <w:jc w:val="both"/>
    </w:pPr>
    <w:rPr>
      <w:rFonts w:ascii="Times New Roman" w:hAnsi="Times New Roman"/>
      <w:sz w:val="24"/>
    </w:rPr>
  </w:style>
  <w:style w:type="paragraph" w:customStyle="1" w:styleId="Textopadro1">
    <w:name w:val="Texto padrão:1"/>
    <w:basedOn w:val="Normal"/>
    <w:uiPriority w:val="99"/>
    <w:rsid w:val="003369DA"/>
    <w:pPr>
      <w:tabs>
        <w:tab w:val="left" w:pos="0"/>
      </w:tabs>
    </w:pPr>
    <w:rPr>
      <w:rFonts w:ascii="Times New Roman" w:hAnsi="Times New Roman"/>
      <w:sz w:val="24"/>
      <w:lang w:val="en-US"/>
    </w:rPr>
  </w:style>
  <w:style w:type="paragraph" w:customStyle="1" w:styleId="Ttulo21">
    <w:name w:val="Título 21"/>
    <w:basedOn w:val="Normal"/>
    <w:rsid w:val="003369DA"/>
    <w:pPr>
      <w:keepNext/>
      <w:tabs>
        <w:tab w:val="left" w:pos="2268"/>
      </w:tabs>
      <w:jc w:val="both"/>
    </w:pPr>
    <w:rPr>
      <w:rFonts w:ascii="Arial" w:hAnsi="Arial"/>
      <w:i/>
      <w:sz w:val="24"/>
      <w:lang w:val="en-US"/>
    </w:rPr>
  </w:style>
  <w:style w:type="paragraph" w:customStyle="1" w:styleId="P30">
    <w:name w:val="P30"/>
    <w:basedOn w:val="Normal"/>
    <w:rsid w:val="003369DA"/>
    <w:pPr>
      <w:jc w:val="both"/>
    </w:pPr>
    <w:rPr>
      <w:rFonts w:ascii="Times New Roman" w:hAnsi="Times New Roman"/>
      <w:b/>
      <w:sz w:val="24"/>
    </w:rPr>
  </w:style>
  <w:style w:type="paragraph" w:customStyle="1" w:styleId="Recuodecorpodetexto21">
    <w:name w:val="Recuo de corpo de texto 21"/>
    <w:basedOn w:val="Normal"/>
    <w:rsid w:val="003369DA"/>
    <w:pPr>
      <w:jc w:val="both"/>
    </w:pPr>
    <w:rPr>
      <w:rFonts w:ascii="Arial" w:hAnsi="Arial"/>
      <w:sz w:val="24"/>
      <w:lang w:val="en-US"/>
    </w:rPr>
  </w:style>
  <w:style w:type="paragraph" w:customStyle="1" w:styleId="10">
    <w:name w:val="10"/>
    <w:basedOn w:val="Normal"/>
    <w:rsid w:val="003369DA"/>
    <w:pPr>
      <w:tabs>
        <w:tab w:val="left" w:pos="851"/>
      </w:tabs>
      <w:ind w:left="851" w:hanging="567"/>
      <w:jc w:val="both"/>
    </w:pPr>
    <w:rPr>
      <w:rFonts w:ascii="Times New Roman" w:hAnsi="Times New Roman"/>
      <w:sz w:val="24"/>
    </w:rPr>
  </w:style>
  <w:style w:type="paragraph" w:customStyle="1" w:styleId="Corpodetexto1">
    <w:name w:val="Corpo de texto1"/>
    <w:basedOn w:val="Normal"/>
    <w:rsid w:val="003369DA"/>
    <w:pPr>
      <w:tabs>
        <w:tab w:val="left" w:pos="2268"/>
      </w:tabs>
      <w:jc w:val="both"/>
    </w:pPr>
    <w:rPr>
      <w:rFonts w:ascii="Arial" w:hAnsi="Arial"/>
      <w:sz w:val="24"/>
      <w:lang w:val="en-US"/>
    </w:rPr>
  </w:style>
  <w:style w:type="paragraph" w:customStyle="1" w:styleId="Textopadro">
    <w:name w:val="Texto padr?o"/>
    <w:basedOn w:val="Normal"/>
    <w:rsid w:val="003369DA"/>
    <w:rPr>
      <w:rFonts w:ascii="Times New Roman" w:hAnsi="Times New Roman"/>
      <w:sz w:val="24"/>
      <w:lang w:val="en-US"/>
    </w:rPr>
  </w:style>
  <w:style w:type="paragraph" w:customStyle="1" w:styleId="Style0">
    <w:name w:val="Style0"/>
    <w:basedOn w:val="Normal"/>
    <w:rsid w:val="003369DA"/>
    <w:rPr>
      <w:rFonts w:ascii="Arial" w:hAnsi="Arial"/>
      <w:sz w:val="20"/>
      <w:lang w:val="en-US"/>
    </w:rPr>
  </w:style>
  <w:style w:type="paragraph" w:customStyle="1" w:styleId="Recuodecorpodetexto31">
    <w:name w:val="Recuo de corpo de texto 31"/>
    <w:basedOn w:val="Normal"/>
    <w:rsid w:val="003369DA"/>
    <w:pPr>
      <w:tabs>
        <w:tab w:val="left" w:pos="2268"/>
      </w:tabs>
      <w:ind w:left="2268" w:hanging="283"/>
      <w:jc w:val="both"/>
    </w:pPr>
    <w:rPr>
      <w:rFonts w:ascii="Arial" w:hAnsi="Arial"/>
      <w:sz w:val="24"/>
    </w:rPr>
  </w:style>
  <w:style w:type="paragraph" w:customStyle="1" w:styleId="Corpodetexto22">
    <w:name w:val="Corpo de texto 22"/>
    <w:basedOn w:val="Normal"/>
    <w:rsid w:val="003369DA"/>
    <w:pPr>
      <w:jc w:val="both"/>
    </w:pPr>
    <w:rPr>
      <w:rFonts w:ascii="Arial Narrow" w:hAnsi="Arial Narrow"/>
      <w:sz w:val="24"/>
    </w:rPr>
  </w:style>
  <w:style w:type="paragraph" w:customStyle="1" w:styleId="Ttulo31">
    <w:name w:val="Título 31"/>
    <w:basedOn w:val="Normal"/>
    <w:rsid w:val="003369DA"/>
    <w:pPr>
      <w:keepNext/>
    </w:pPr>
    <w:rPr>
      <w:rFonts w:ascii="Arial Narrow" w:hAnsi="Arial Narrow"/>
      <w:b/>
      <w:sz w:val="24"/>
    </w:rPr>
  </w:style>
  <w:style w:type="paragraph" w:customStyle="1" w:styleId="OmniPage1794">
    <w:name w:val="OmniPage #1794"/>
    <w:basedOn w:val="Normal"/>
    <w:rsid w:val="003369DA"/>
    <w:pPr>
      <w:tabs>
        <w:tab w:val="left" w:pos="484"/>
        <w:tab w:val="right" w:pos="8149"/>
      </w:tabs>
      <w:spacing w:line="352" w:lineRule="exact"/>
    </w:pPr>
    <w:rPr>
      <w:rFonts w:ascii="Times New Roman" w:hAnsi="Times New Roman"/>
      <w:sz w:val="24"/>
      <w:lang w:val="en-US"/>
    </w:rPr>
  </w:style>
  <w:style w:type="paragraph" w:customStyle="1" w:styleId="PargrafoNormal">
    <w:name w:val="Parágrafo Normal"/>
    <w:basedOn w:val="Normal"/>
    <w:rsid w:val="003369DA"/>
    <w:pPr>
      <w:spacing w:after="120"/>
      <w:jc w:val="both"/>
    </w:pPr>
    <w:rPr>
      <w:rFonts w:ascii="Times New Roman" w:hAnsi="Times New Roman"/>
      <w:sz w:val="24"/>
    </w:rPr>
  </w:style>
  <w:style w:type="paragraph" w:customStyle="1" w:styleId="Corpo">
    <w:name w:val="Corpo"/>
    <w:basedOn w:val="Normal"/>
    <w:qFormat/>
    <w:rsid w:val="003369DA"/>
    <w:rPr>
      <w:rFonts w:ascii="Times New Roman" w:hAnsi="Times New Roman"/>
      <w:sz w:val="20"/>
    </w:rPr>
  </w:style>
  <w:style w:type="paragraph" w:customStyle="1" w:styleId="LetrasMultinvel">
    <w:name w:val="Letras Multinível"/>
    <w:basedOn w:val="Normal"/>
    <w:rsid w:val="003369DA"/>
    <w:pPr>
      <w:tabs>
        <w:tab w:val="left" w:pos="284"/>
        <w:tab w:val="left" w:pos="1418"/>
      </w:tabs>
      <w:spacing w:after="120"/>
      <w:ind w:left="1418" w:hanging="284"/>
      <w:jc w:val="both"/>
    </w:pPr>
    <w:rPr>
      <w:rFonts w:ascii="Times New Roman" w:hAnsi="Times New Roman"/>
      <w:sz w:val="24"/>
    </w:rPr>
  </w:style>
  <w:style w:type="paragraph" w:customStyle="1" w:styleId="Recuodecorpodetexto22">
    <w:name w:val="Recuo de corpo de texto 22"/>
    <w:basedOn w:val="Normal"/>
    <w:rsid w:val="003369DA"/>
    <w:pPr>
      <w:tabs>
        <w:tab w:val="left" w:pos="2977"/>
      </w:tabs>
      <w:ind w:left="2977" w:hanging="567"/>
      <w:jc w:val="both"/>
    </w:pPr>
    <w:rPr>
      <w:rFonts w:ascii="Arial" w:hAnsi="Arial"/>
      <w:sz w:val="24"/>
    </w:rPr>
  </w:style>
  <w:style w:type="paragraph" w:customStyle="1" w:styleId="Ttulo91">
    <w:name w:val="Título 91"/>
    <w:basedOn w:val="Normal"/>
    <w:rsid w:val="003369DA"/>
    <w:pPr>
      <w:keepNext/>
      <w:ind w:left="993" w:right="566"/>
    </w:pPr>
    <w:rPr>
      <w:rFonts w:ascii="Verdana" w:hAnsi="Verdana"/>
      <w:i/>
      <w:sz w:val="22"/>
    </w:rPr>
  </w:style>
  <w:style w:type="paragraph" w:customStyle="1" w:styleId="Ttulo11">
    <w:name w:val="Título 11"/>
    <w:basedOn w:val="Normal"/>
    <w:rsid w:val="003369DA"/>
    <w:pPr>
      <w:keepNext/>
      <w:jc w:val="center"/>
    </w:pPr>
    <w:rPr>
      <w:rFonts w:ascii="Times New Roman" w:hAnsi="Times New Roman"/>
      <w:i/>
      <w:sz w:val="32"/>
    </w:rPr>
  </w:style>
  <w:style w:type="paragraph" w:customStyle="1" w:styleId="Ttulo61">
    <w:name w:val="Título 61"/>
    <w:basedOn w:val="Normal"/>
    <w:rsid w:val="003369DA"/>
    <w:pPr>
      <w:keepNext/>
      <w:ind w:left="709"/>
      <w:jc w:val="both"/>
    </w:pPr>
    <w:rPr>
      <w:rFonts w:ascii="Arial" w:hAnsi="Arial"/>
      <w:b/>
      <w:i/>
      <w:sz w:val="24"/>
    </w:rPr>
  </w:style>
  <w:style w:type="paragraph" w:customStyle="1" w:styleId="Ttulo81">
    <w:name w:val="Título 81"/>
    <w:basedOn w:val="Normal"/>
    <w:rsid w:val="003369DA"/>
    <w:pPr>
      <w:keepNext/>
      <w:ind w:left="2977"/>
    </w:pPr>
    <w:rPr>
      <w:rFonts w:ascii="Times New Roman" w:hAnsi="Times New Roman"/>
      <w:b/>
      <w:sz w:val="28"/>
    </w:rPr>
  </w:style>
  <w:style w:type="paragraph" w:customStyle="1" w:styleId="Numeraodetpicos">
    <w:name w:val="Numeração de tópicos"/>
    <w:basedOn w:val="Normal"/>
    <w:rsid w:val="003369DA"/>
    <w:pPr>
      <w:tabs>
        <w:tab w:val="num" w:pos="360"/>
      </w:tabs>
      <w:ind w:left="360" w:hanging="360"/>
    </w:pPr>
    <w:rPr>
      <w:rFonts w:ascii="Times New Roman" w:hAnsi="Times New Roman"/>
      <w:sz w:val="24"/>
      <w:lang w:val="en-US"/>
    </w:rPr>
  </w:style>
  <w:style w:type="paragraph" w:customStyle="1" w:styleId="Recuodaprimeiralinha">
    <w:name w:val="Recuo da primeira linha"/>
    <w:basedOn w:val="Normal"/>
    <w:rsid w:val="003369DA"/>
    <w:pPr>
      <w:ind w:firstLine="720"/>
    </w:pPr>
    <w:rPr>
      <w:rFonts w:ascii="Times New Roman" w:hAnsi="Times New Roman"/>
      <w:sz w:val="24"/>
      <w:lang w:val="en-US"/>
    </w:rPr>
  </w:style>
  <w:style w:type="paragraph" w:customStyle="1" w:styleId="Listanumerada">
    <w:name w:val="Lista numerada"/>
    <w:basedOn w:val="Normal"/>
    <w:rsid w:val="003369DA"/>
    <w:pPr>
      <w:tabs>
        <w:tab w:val="num" w:pos="360"/>
      </w:tabs>
      <w:ind w:left="360" w:hanging="360"/>
    </w:pPr>
    <w:rPr>
      <w:rFonts w:ascii="Times New Roman" w:hAnsi="Times New Roman"/>
      <w:sz w:val="24"/>
      <w:lang w:val="en-US"/>
    </w:rPr>
  </w:style>
  <w:style w:type="paragraph" w:customStyle="1" w:styleId="Marcador2">
    <w:name w:val="Marcador 2"/>
    <w:basedOn w:val="Normal"/>
    <w:rsid w:val="003369DA"/>
    <w:pPr>
      <w:tabs>
        <w:tab w:val="num" w:pos="0"/>
      </w:tabs>
      <w:ind w:left="360" w:hanging="360"/>
    </w:pPr>
    <w:rPr>
      <w:rFonts w:ascii="Times New Roman" w:hAnsi="Times New Roman"/>
      <w:sz w:val="24"/>
      <w:lang w:val="en-US"/>
    </w:rPr>
  </w:style>
  <w:style w:type="paragraph" w:customStyle="1" w:styleId="Marcador1">
    <w:name w:val="Marcador 1"/>
    <w:basedOn w:val="Normal"/>
    <w:rsid w:val="003369DA"/>
    <w:pPr>
      <w:tabs>
        <w:tab w:val="num" w:pos="0"/>
      </w:tabs>
      <w:ind w:left="360" w:hanging="360"/>
    </w:pPr>
    <w:rPr>
      <w:rFonts w:ascii="Times New Roman" w:hAnsi="Times New Roman"/>
      <w:sz w:val="24"/>
      <w:lang w:val="en-US"/>
    </w:rPr>
  </w:style>
  <w:style w:type="paragraph" w:customStyle="1" w:styleId="Corpodotexto">
    <w:name w:val="Corpo do texto"/>
    <w:basedOn w:val="Normal"/>
    <w:rsid w:val="003369DA"/>
    <w:rPr>
      <w:rFonts w:ascii="Times New Roman" w:hAnsi="Times New Roman"/>
      <w:sz w:val="24"/>
      <w:lang w:val="en-US"/>
    </w:rPr>
  </w:style>
  <w:style w:type="paragraph" w:customStyle="1" w:styleId="Textopadro0">
    <w:name w:val="Texto padrão"/>
    <w:basedOn w:val="Normal"/>
    <w:uiPriority w:val="99"/>
    <w:rsid w:val="003369DA"/>
    <w:rPr>
      <w:rFonts w:ascii="Times New Roman" w:hAnsi="Times New Roman"/>
      <w:sz w:val="24"/>
      <w:lang w:val="en-US"/>
    </w:rPr>
  </w:style>
  <w:style w:type="paragraph" w:customStyle="1" w:styleId="Contedodetabela">
    <w:name w:val="Conteúdo de tabela"/>
    <w:basedOn w:val="Normal"/>
    <w:rsid w:val="003369DA"/>
    <w:pPr>
      <w:suppressLineNumbers/>
    </w:pPr>
  </w:style>
  <w:style w:type="paragraph" w:customStyle="1" w:styleId="Ttulodetabela">
    <w:name w:val="Título de tabela"/>
    <w:basedOn w:val="Contedodetabela"/>
    <w:rsid w:val="003369DA"/>
    <w:pPr>
      <w:jc w:val="center"/>
    </w:pPr>
    <w:rPr>
      <w:b/>
      <w:bCs/>
    </w:rPr>
  </w:style>
  <w:style w:type="paragraph" w:styleId="Footer">
    <w:name w:val="footer"/>
    <w:basedOn w:val="Normal"/>
    <w:link w:val="FooterChar"/>
    <w:uiPriority w:val="99"/>
    <w:rsid w:val="003369DA"/>
    <w:pPr>
      <w:suppressLineNumbers/>
      <w:tabs>
        <w:tab w:val="center" w:pos="4818"/>
        <w:tab w:val="right" w:pos="9637"/>
      </w:tabs>
    </w:pPr>
  </w:style>
  <w:style w:type="character" w:customStyle="1" w:styleId="FooterChar">
    <w:name w:val="Footer Char"/>
    <w:basedOn w:val="DefaultParagraphFont"/>
    <w:link w:val="Footer"/>
    <w:uiPriority w:val="99"/>
    <w:rsid w:val="003369DA"/>
    <w:rPr>
      <w:rFonts w:ascii="Wide Latin" w:eastAsia="Times New Roman" w:hAnsi="Wide Latin" w:cs="Times New Roman"/>
      <w:color w:val="000000"/>
      <w:kern w:val="1"/>
      <w:sz w:val="36"/>
      <w:szCs w:val="20"/>
      <w:lang w:eastAsia="ar-SA"/>
    </w:rPr>
  </w:style>
  <w:style w:type="paragraph" w:styleId="Header">
    <w:name w:val="header"/>
    <w:basedOn w:val="Normal"/>
    <w:link w:val="HeaderChar"/>
    <w:rsid w:val="003369DA"/>
    <w:pPr>
      <w:suppressLineNumbers/>
      <w:tabs>
        <w:tab w:val="center" w:pos="4818"/>
        <w:tab w:val="right" w:pos="9637"/>
      </w:tabs>
    </w:pPr>
  </w:style>
  <w:style w:type="character" w:customStyle="1" w:styleId="HeaderChar">
    <w:name w:val="Header Char"/>
    <w:basedOn w:val="DefaultParagraphFont"/>
    <w:link w:val="Header"/>
    <w:uiPriority w:val="99"/>
    <w:rsid w:val="003369DA"/>
    <w:rPr>
      <w:rFonts w:ascii="Wide Latin" w:eastAsia="Times New Roman" w:hAnsi="Wide Latin" w:cs="Times New Roman"/>
      <w:color w:val="000000"/>
      <w:kern w:val="1"/>
      <w:sz w:val="36"/>
      <w:szCs w:val="20"/>
      <w:lang w:eastAsia="ar-SA"/>
    </w:rPr>
  </w:style>
  <w:style w:type="paragraph" w:customStyle="1" w:styleId="Contedodequadro">
    <w:name w:val="Conteúdo de quadro"/>
    <w:basedOn w:val="BodyText"/>
    <w:rsid w:val="003369DA"/>
  </w:style>
  <w:style w:type="paragraph" w:customStyle="1" w:styleId="western">
    <w:name w:val="western"/>
    <w:basedOn w:val="Normal"/>
    <w:rsid w:val="003369DA"/>
    <w:pPr>
      <w:spacing w:before="100" w:after="119"/>
    </w:pPr>
  </w:style>
  <w:style w:type="paragraph" w:styleId="NormalWeb">
    <w:name w:val="Normal (Web)"/>
    <w:basedOn w:val="Normal"/>
    <w:uiPriority w:val="99"/>
    <w:rsid w:val="003369DA"/>
    <w:pPr>
      <w:suppressAutoHyphens w:val="0"/>
      <w:spacing w:before="100" w:after="119"/>
    </w:pPr>
    <w:rPr>
      <w:rFonts w:ascii="Times New Roman" w:hAnsi="Times New Roman"/>
      <w:color w:val="auto"/>
      <w:sz w:val="24"/>
      <w:szCs w:val="24"/>
    </w:rPr>
  </w:style>
  <w:style w:type="paragraph" w:customStyle="1" w:styleId="Textoembloco1">
    <w:name w:val="Texto em bloco1"/>
    <w:basedOn w:val="Normal"/>
    <w:rsid w:val="003369DA"/>
    <w:pPr>
      <w:spacing w:before="20" w:after="20"/>
      <w:ind w:left="1490" w:right="355"/>
      <w:jc w:val="both"/>
    </w:pPr>
    <w:rPr>
      <w:i/>
      <w:iCs/>
      <w:sz w:val="22"/>
      <w:szCs w:val="22"/>
    </w:rPr>
  </w:style>
  <w:style w:type="paragraph" w:styleId="BalloonText">
    <w:name w:val="Balloon Text"/>
    <w:basedOn w:val="Normal"/>
    <w:link w:val="BalloonTextChar"/>
    <w:unhideWhenUsed/>
    <w:rsid w:val="003369DA"/>
    <w:rPr>
      <w:rFonts w:ascii="Tahoma" w:hAnsi="Tahoma"/>
      <w:sz w:val="16"/>
      <w:szCs w:val="16"/>
    </w:rPr>
  </w:style>
  <w:style w:type="character" w:customStyle="1" w:styleId="BalloonTextChar">
    <w:name w:val="Balloon Text Char"/>
    <w:basedOn w:val="DefaultParagraphFont"/>
    <w:link w:val="BalloonText"/>
    <w:rsid w:val="003369DA"/>
    <w:rPr>
      <w:rFonts w:ascii="Tahoma" w:eastAsia="Times New Roman" w:hAnsi="Tahoma" w:cs="Times New Roman"/>
      <w:color w:val="000000"/>
      <w:kern w:val="1"/>
      <w:sz w:val="16"/>
      <w:szCs w:val="16"/>
      <w:lang w:eastAsia="ar-SA"/>
    </w:rPr>
  </w:style>
  <w:style w:type="character" w:styleId="Strong">
    <w:name w:val="Strong"/>
    <w:uiPriority w:val="22"/>
    <w:qFormat/>
    <w:rsid w:val="003369DA"/>
    <w:rPr>
      <w:b/>
      <w:bCs/>
    </w:rPr>
  </w:style>
  <w:style w:type="paragraph" w:customStyle="1" w:styleId="Padro0">
    <w:name w:val="Padrão"/>
    <w:uiPriority w:val="99"/>
    <w:rsid w:val="003369DA"/>
    <w:pPr>
      <w:tabs>
        <w:tab w:val="left" w:pos="709"/>
      </w:tabs>
      <w:suppressAutoHyphens/>
      <w:spacing w:line="200" w:lineRule="atLeast"/>
    </w:pPr>
    <w:rPr>
      <w:rFonts w:eastAsia="Times New Roman" w:cs="Times New Roman"/>
      <w:color w:val="000000"/>
      <w:szCs w:val="20"/>
      <w:lang w:eastAsia="ar-SA"/>
    </w:rPr>
  </w:style>
  <w:style w:type="paragraph" w:customStyle="1" w:styleId="WW-Padro">
    <w:name w:val="WW-Padrão"/>
    <w:basedOn w:val="Normal"/>
    <w:rsid w:val="00CE6642"/>
    <w:rPr>
      <w:rFonts w:ascii="Times New Roman" w:hAnsi="Times New Roman"/>
      <w:kern w:val="0"/>
      <w:lang w:eastAsia="pt-BR"/>
    </w:rPr>
  </w:style>
  <w:style w:type="character" w:styleId="Emphasis">
    <w:name w:val="Emphasis"/>
    <w:uiPriority w:val="20"/>
    <w:qFormat/>
    <w:rsid w:val="0071200A"/>
    <w:rPr>
      <w:i/>
      <w:iCs/>
    </w:rPr>
  </w:style>
  <w:style w:type="paragraph" w:customStyle="1" w:styleId="Standard">
    <w:name w:val="Standard"/>
    <w:rsid w:val="00C82998"/>
    <w:pPr>
      <w:widowControl w:val="0"/>
      <w:suppressAutoHyphens/>
      <w:autoSpaceDN w:val="0"/>
      <w:textAlignment w:val="baseline"/>
    </w:pPr>
    <w:rPr>
      <w:rFonts w:ascii="Times New Roman" w:eastAsia="Lucida Sans Unicode" w:hAnsi="Times New Roman" w:cs="Tahoma"/>
      <w:kern w:val="3"/>
      <w:sz w:val="24"/>
      <w:szCs w:val="24"/>
      <w:lang w:eastAsia="pt-BR" w:bidi="pt-BR"/>
    </w:rPr>
  </w:style>
  <w:style w:type="paragraph" w:styleId="ListParagraph">
    <w:name w:val="List Paragraph"/>
    <w:basedOn w:val="Normal"/>
    <w:uiPriority w:val="1"/>
    <w:qFormat/>
    <w:rsid w:val="00443821"/>
    <w:pPr>
      <w:ind w:left="720"/>
      <w:contextualSpacing/>
    </w:pPr>
  </w:style>
  <w:style w:type="paragraph" w:customStyle="1" w:styleId="LetrasMultinvel0">
    <w:name w:val="Letras Multin?vel"/>
    <w:basedOn w:val="Normal"/>
    <w:rsid w:val="00AF52EE"/>
    <w:pPr>
      <w:suppressAutoHyphens w:val="0"/>
      <w:autoSpaceDE w:val="0"/>
      <w:autoSpaceDN w:val="0"/>
      <w:adjustRightInd w:val="0"/>
      <w:spacing w:after="120"/>
      <w:jc w:val="both"/>
    </w:pPr>
    <w:rPr>
      <w:rFonts w:ascii="Times New Roman" w:hAnsi="Times New Roman"/>
      <w:color w:val="auto"/>
      <w:kern w:val="0"/>
      <w:sz w:val="24"/>
      <w:szCs w:val="24"/>
      <w:lang w:eastAsia="pt-BR"/>
    </w:rPr>
  </w:style>
  <w:style w:type="paragraph" w:styleId="BodyText2">
    <w:name w:val="Body Text 2"/>
    <w:basedOn w:val="Normal"/>
    <w:link w:val="BodyText2Char"/>
    <w:uiPriority w:val="99"/>
    <w:unhideWhenUsed/>
    <w:rsid w:val="00554D79"/>
    <w:pPr>
      <w:spacing w:after="120" w:line="480" w:lineRule="auto"/>
    </w:pPr>
    <w:rPr>
      <w:lang w:eastAsia="pt-BR"/>
    </w:rPr>
  </w:style>
  <w:style w:type="character" w:customStyle="1" w:styleId="BodyText2Char">
    <w:name w:val="Body Text 2 Char"/>
    <w:basedOn w:val="DefaultParagraphFont"/>
    <w:link w:val="BodyText2"/>
    <w:rsid w:val="00554D79"/>
    <w:rPr>
      <w:rFonts w:ascii="Wide Latin" w:eastAsia="Times New Roman" w:hAnsi="Wide Latin" w:cs="Times New Roman"/>
      <w:color w:val="000000"/>
      <w:kern w:val="1"/>
      <w:sz w:val="36"/>
      <w:szCs w:val="20"/>
      <w:lang w:eastAsia="pt-BR"/>
    </w:rPr>
  </w:style>
  <w:style w:type="paragraph" w:customStyle="1" w:styleId="Listavriosnveis">
    <w:name w:val="Lista vários níveis"/>
    <w:basedOn w:val="Normal"/>
    <w:link w:val="ListavriosnveisChar"/>
    <w:qFormat/>
    <w:rsid w:val="00554D79"/>
    <w:pPr>
      <w:suppressAutoHyphens w:val="0"/>
      <w:overflowPunct w:val="0"/>
      <w:autoSpaceDE w:val="0"/>
      <w:autoSpaceDN w:val="0"/>
      <w:adjustRightInd w:val="0"/>
      <w:spacing w:before="60" w:after="60"/>
      <w:ind w:left="709" w:hanging="142"/>
      <w:jc w:val="both"/>
      <w:textAlignment w:val="baseline"/>
    </w:pPr>
    <w:rPr>
      <w:rFonts w:ascii="Calibri" w:hAnsi="Calibri" w:cs="Calibri"/>
      <w:kern w:val="0"/>
      <w:sz w:val="22"/>
      <w:szCs w:val="22"/>
      <w:lang w:eastAsia="pt-BR"/>
    </w:rPr>
  </w:style>
  <w:style w:type="character" w:customStyle="1" w:styleId="ListavriosnveisChar">
    <w:name w:val="Lista vários níveis Char"/>
    <w:basedOn w:val="DefaultParagraphFont"/>
    <w:link w:val="Listavriosnveis"/>
    <w:rsid w:val="00554D79"/>
    <w:rPr>
      <w:rFonts w:ascii="Calibri" w:eastAsia="Times New Roman" w:hAnsi="Calibri" w:cs="Calibri"/>
      <w:color w:val="000000"/>
      <w:lang w:eastAsia="pt-BR"/>
    </w:rPr>
  </w:style>
  <w:style w:type="character" w:customStyle="1" w:styleId="Heading4Char">
    <w:name w:val="Heading 4 Char"/>
    <w:basedOn w:val="DefaultParagraphFont"/>
    <w:link w:val="Heading4"/>
    <w:rsid w:val="00056C9C"/>
    <w:rPr>
      <w:rFonts w:ascii="Arial" w:eastAsia="Times New Roman" w:hAnsi="Arial" w:cs="Arial"/>
      <w:b/>
      <w:sz w:val="24"/>
      <w:lang w:eastAsia="ar-SA"/>
    </w:rPr>
  </w:style>
  <w:style w:type="character" w:customStyle="1" w:styleId="Heading5Char">
    <w:name w:val="Heading 5 Char"/>
    <w:basedOn w:val="DefaultParagraphFont"/>
    <w:link w:val="Heading5"/>
    <w:uiPriority w:val="9"/>
    <w:semiHidden/>
    <w:rsid w:val="00056C9C"/>
    <w:rPr>
      <w:rFonts w:ascii="Calibri" w:eastAsia="Times New Roman" w:hAnsi="Calibri" w:cs="Times New Roman"/>
      <w:b/>
      <w:bCs/>
      <w:i/>
      <w:iCs/>
      <w:kern w:val="1"/>
      <w:sz w:val="26"/>
      <w:szCs w:val="26"/>
      <w:lang w:eastAsia="zh-CN" w:bidi="en-US"/>
    </w:rPr>
  </w:style>
  <w:style w:type="character" w:customStyle="1" w:styleId="Heading6Char">
    <w:name w:val="Heading 6 Char"/>
    <w:basedOn w:val="DefaultParagraphFont"/>
    <w:link w:val="Heading6"/>
    <w:uiPriority w:val="9"/>
    <w:semiHidden/>
    <w:rsid w:val="00056C9C"/>
    <w:rPr>
      <w:rFonts w:ascii="Calibri" w:eastAsia="Times New Roman" w:hAnsi="Calibri" w:cs="Times New Roman"/>
      <w:b/>
      <w:bCs/>
      <w:kern w:val="1"/>
      <w:lang w:eastAsia="zh-CN" w:bidi="en-US"/>
    </w:rPr>
  </w:style>
  <w:style w:type="character" w:customStyle="1" w:styleId="Heading7Char">
    <w:name w:val="Heading 7 Char"/>
    <w:basedOn w:val="DefaultParagraphFont"/>
    <w:link w:val="Heading7"/>
    <w:uiPriority w:val="99"/>
    <w:rsid w:val="00056C9C"/>
    <w:rPr>
      <w:rFonts w:ascii="Calibri" w:eastAsia="Times New Roman" w:hAnsi="Calibri" w:cs="Calibri"/>
      <w:color w:val="000000"/>
      <w:sz w:val="24"/>
      <w:szCs w:val="24"/>
      <w:lang w:eastAsia="pt-BR"/>
    </w:rPr>
  </w:style>
  <w:style w:type="character" w:customStyle="1" w:styleId="Heading8Char">
    <w:name w:val="Heading 8 Char"/>
    <w:basedOn w:val="DefaultParagraphFont"/>
    <w:link w:val="Heading8"/>
    <w:uiPriority w:val="9"/>
    <w:semiHidden/>
    <w:rsid w:val="00056C9C"/>
    <w:rPr>
      <w:rFonts w:ascii="Calibri" w:eastAsia="Times New Roman" w:hAnsi="Calibri" w:cs="Times New Roman"/>
      <w:i/>
      <w:iCs/>
      <w:kern w:val="1"/>
      <w:sz w:val="24"/>
      <w:szCs w:val="24"/>
      <w:lang w:eastAsia="zh-CN" w:bidi="en-US"/>
    </w:rPr>
  </w:style>
  <w:style w:type="character" w:customStyle="1" w:styleId="Heading9Char">
    <w:name w:val="Heading 9 Char"/>
    <w:basedOn w:val="DefaultParagraphFont"/>
    <w:link w:val="Heading9"/>
    <w:uiPriority w:val="9"/>
    <w:semiHidden/>
    <w:rsid w:val="00056C9C"/>
    <w:rPr>
      <w:rFonts w:ascii="Cambria" w:eastAsia="Times New Roman" w:hAnsi="Cambria" w:cs="Times New Roman"/>
      <w:kern w:val="1"/>
      <w:lang w:eastAsia="zh-CN" w:bidi="en-US"/>
    </w:rPr>
  </w:style>
  <w:style w:type="numbering" w:customStyle="1" w:styleId="Semlista1">
    <w:name w:val="Sem lista1"/>
    <w:next w:val="NoList"/>
    <w:uiPriority w:val="99"/>
    <w:semiHidden/>
    <w:unhideWhenUsed/>
    <w:rsid w:val="00056C9C"/>
  </w:style>
  <w:style w:type="character" w:customStyle="1" w:styleId="Fontepargpadro11">
    <w:name w:val="Fonte parág. padrão11"/>
    <w:rsid w:val="00056C9C"/>
  </w:style>
  <w:style w:type="character" w:customStyle="1" w:styleId="366">
    <w:name w:val="366"/>
    <w:rsid w:val="00056C9C"/>
    <w:rPr>
      <w:color w:val="000000"/>
      <w:spacing w:val="0"/>
      <w:sz w:val="24"/>
    </w:rPr>
  </w:style>
  <w:style w:type="character" w:customStyle="1" w:styleId="365">
    <w:name w:val="365"/>
    <w:rsid w:val="00056C9C"/>
    <w:rPr>
      <w:color w:val="000000"/>
      <w:spacing w:val="0"/>
      <w:sz w:val="24"/>
    </w:rPr>
  </w:style>
  <w:style w:type="character" w:customStyle="1" w:styleId="364">
    <w:name w:val="364"/>
    <w:rsid w:val="00056C9C"/>
    <w:rPr>
      <w:color w:val="000000"/>
      <w:spacing w:val="0"/>
      <w:sz w:val="24"/>
    </w:rPr>
  </w:style>
  <w:style w:type="character" w:customStyle="1" w:styleId="363">
    <w:name w:val="363"/>
    <w:rsid w:val="00056C9C"/>
    <w:rPr>
      <w:color w:val="000000"/>
      <w:spacing w:val="0"/>
      <w:sz w:val="24"/>
    </w:rPr>
  </w:style>
  <w:style w:type="character" w:customStyle="1" w:styleId="362">
    <w:name w:val="362"/>
    <w:rsid w:val="00056C9C"/>
    <w:rPr>
      <w:color w:val="000000"/>
      <w:spacing w:val="0"/>
      <w:sz w:val="24"/>
    </w:rPr>
  </w:style>
  <w:style w:type="character" w:customStyle="1" w:styleId="361">
    <w:name w:val="361"/>
    <w:rsid w:val="00056C9C"/>
    <w:rPr>
      <w:color w:val="000000"/>
      <w:spacing w:val="0"/>
      <w:sz w:val="24"/>
    </w:rPr>
  </w:style>
  <w:style w:type="character" w:customStyle="1" w:styleId="360">
    <w:name w:val="360"/>
    <w:rsid w:val="00056C9C"/>
    <w:rPr>
      <w:color w:val="000000"/>
      <w:spacing w:val="0"/>
      <w:sz w:val="24"/>
    </w:rPr>
  </w:style>
  <w:style w:type="character" w:customStyle="1" w:styleId="359">
    <w:name w:val="359"/>
    <w:rsid w:val="00056C9C"/>
    <w:rPr>
      <w:color w:val="000000"/>
      <w:spacing w:val="0"/>
      <w:sz w:val="24"/>
    </w:rPr>
  </w:style>
  <w:style w:type="character" w:customStyle="1" w:styleId="358">
    <w:name w:val="358"/>
    <w:rsid w:val="00056C9C"/>
    <w:rPr>
      <w:color w:val="000000"/>
      <w:spacing w:val="0"/>
      <w:sz w:val="24"/>
    </w:rPr>
  </w:style>
  <w:style w:type="character" w:customStyle="1" w:styleId="357">
    <w:name w:val="357"/>
    <w:rsid w:val="00056C9C"/>
    <w:rPr>
      <w:color w:val="000000"/>
      <w:spacing w:val="0"/>
      <w:sz w:val="24"/>
    </w:rPr>
  </w:style>
  <w:style w:type="character" w:customStyle="1" w:styleId="356">
    <w:name w:val="356"/>
    <w:rsid w:val="00056C9C"/>
    <w:rPr>
      <w:color w:val="000000"/>
      <w:spacing w:val="0"/>
      <w:sz w:val="24"/>
    </w:rPr>
  </w:style>
  <w:style w:type="character" w:customStyle="1" w:styleId="355">
    <w:name w:val="355"/>
    <w:rsid w:val="00056C9C"/>
    <w:rPr>
      <w:color w:val="000000"/>
      <w:spacing w:val="0"/>
      <w:sz w:val="24"/>
    </w:rPr>
  </w:style>
  <w:style w:type="character" w:customStyle="1" w:styleId="354">
    <w:name w:val="354"/>
    <w:rsid w:val="00056C9C"/>
    <w:rPr>
      <w:color w:val="000000"/>
      <w:spacing w:val="0"/>
      <w:sz w:val="24"/>
    </w:rPr>
  </w:style>
  <w:style w:type="character" w:customStyle="1" w:styleId="353">
    <w:name w:val="353"/>
    <w:rsid w:val="00056C9C"/>
    <w:rPr>
      <w:color w:val="000000"/>
      <w:spacing w:val="0"/>
      <w:sz w:val="24"/>
    </w:rPr>
  </w:style>
  <w:style w:type="character" w:customStyle="1" w:styleId="352">
    <w:name w:val="352"/>
    <w:rsid w:val="00056C9C"/>
    <w:rPr>
      <w:color w:val="000000"/>
      <w:spacing w:val="0"/>
      <w:sz w:val="24"/>
    </w:rPr>
  </w:style>
  <w:style w:type="character" w:customStyle="1" w:styleId="351">
    <w:name w:val="351"/>
    <w:rsid w:val="00056C9C"/>
    <w:rPr>
      <w:color w:val="000000"/>
      <w:spacing w:val="0"/>
      <w:sz w:val="24"/>
    </w:rPr>
  </w:style>
  <w:style w:type="character" w:customStyle="1" w:styleId="350">
    <w:name w:val="350"/>
    <w:rsid w:val="00056C9C"/>
    <w:rPr>
      <w:color w:val="000000"/>
      <w:spacing w:val="0"/>
      <w:sz w:val="24"/>
    </w:rPr>
  </w:style>
  <w:style w:type="character" w:customStyle="1" w:styleId="349">
    <w:name w:val="349"/>
    <w:rsid w:val="00056C9C"/>
    <w:rPr>
      <w:color w:val="000000"/>
      <w:spacing w:val="0"/>
      <w:sz w:val="24"/>
    </w:rPr>
  </w:style>
  <w:style w:type="character" w:customStyle="1" w:styleId="348">
    <w:name w:val="348"/>
    <w:rsid w:val="00056C9C"/>
    <w:rPr>
      <w:color w:val="000000"/>
      <w:spacing w:val="0"/>
      <w:sz w:val="24"/>
    </w:rPr>
  </w:style>
  <w:style w:type="character" w:customStyle="1" w:styleId="347">
    <w:name w:val="347"/>
    <w:rsid w:val="00056C9C"/>
    <w:rPr>
      <w:color w:val="000000"/>
      <w:spacing w:val="0"/>
      <w:sz w:val="24"/>
    </w:rPr>
  </w:style>
  <w:style w:type="character" w:customStyle="1" w:styleId="346">
    <w:name w:val="346"/>
    <w:rsid w:val="00056C9C"/>
    <w:rPr>
      <w:color w:val="000000"/>
      <w:spacing w:val="0"/>
      <w:sz w:val="24"/>
    </w:rPr>
  </w:style>
  <w:style w:type="character" w:customStyle="1" w:styleId="345">
    <w:name w:val="345"/>
    <w:rsid w:val="00056C9C"/>
    <w:rPr>
      <w:color w:val="000000"/>
      <w:spacing w:val="0"/>
      <w:sz w:val="24"/>
    </w:rPr>
  </w:style>
  <w:style w:type="character" w:customStyle="1" w:styleId="344">
    <w:name w:val="344"/>
    <w:rsid w:val="00056C9C"/>
    <w:rPr>
      <w:color w:val="000000"/>
      <w:spacing w:val="0"/>
      <w:sz w:val="24"/>
    </w:rPr>
  </w:style>
  <w:style w:type="character" w:customStyle="1" w:styleId="343">
    <w:name w:val="343"/>
    <w:rsid w:val="00056C9C"/>
    <w:rPr>
      <w:color w:val="000000"/>
      <w:spacing w:val="0"/>
      <w:sz w:val="24"/>
    </w:rPr>
  </w:style>
  <w:style w:type="character" w:customStyle="1" w:styleId="342">
    <w:name w:val="342"/>
    <w:rsid w:val="00056C9C"/>
    <w:rPr>
      <w:color w:val="000000"/>
      <w:spacing w:val="0"/>
      <w:sz w:val="24"/>
    </w:rPr>
  </w:style>
  <w:style w:type="character" w:customStyle="1" w:styleId="341">
    <w:name w:val="341"/>
    <w:rsid w:val="00056C9C"/>
    <w:rPr>
      <w:color w:val="000000"/>
      <w:spacing w:val="0"/>
      <w:sz w:val="24"/>
    </w:rPr>
  </w:style>
  <w:style w:type="character" w:customStyle="1" w:styleId="340">
    <w:name w:val="340"/>
    <w:rsid w:val="00056C9C"/>
    <w:rPr>
      <w:color w:val="000000"/>
      <w:spacing w:val="0"/>
      <w:sz w:val="24"/>
    </w:rPr>
  </w:style>
  <w:style w:type="character" w:customStyle="1" w:styleId="339">
    <w:name w:val="339"/>
    <w:rsid w:val="00056C9C"/>
    <w:rPr>
      <w:color w:val="000000"/>
      <w:spacing w:val="0"/>
      <w:sz w:val="24"/>
    </w:rPr>
  </w:style>
  <w:style w:type="character" w:customStyle="1" w:styleId="338">
    <w:name w:val="338"/>
    <w:rsid w:val="00056C9C"/>
    <w:rPr>
      <w:color w:val="000000"/>
      <w:spacing w:val="0"/>
      <w:sz w:val="24"/>
    </w:rPr>
  </w:style>
  <w:style w:type="character" w:customStyle="1" w:styleId="337">
    <w:name w:val="337"/>
    <w:rsid w:val="00056C9C"/>
    <w:rPr>
      <w:color w:val="000000"/>
      <w:spacing w:val="0"/>
      <w:sz w:val="24"/>
    </w:rPr>
  </w:style>
  <w:style w:type="character" w:customStyle="1" w:styleId="336">
    <w:name w:val="336"/>
    <w:rsid w:val="00056C9C"/>
    <w:rPr>
      <w:color w:val="000000"/>
      <w:spacing w:val="0"/>
      <w:sz w:val="24"/>
    </w:rPr>
  </w:style>
  <w:style w:type="character" w:customStyle="1" w:styleId="335">
    <w:name w:val="335"/>
    <w:rsid w:val="00056C9C"/>
    <w:rPr>
      <w:color w:val="000000"/>
      <w:spacing w:val="0"/>
      <w:sz w:val="24"/>
    </w:rPr>
  </w:style>
  <w:style w:type="character" w:customStyle="1" w:styleId="334">
    <w:name w:val="334"/>
    <w:rsid w:val="00056C9C"/>
    <w:rPr>
      <w:color w:val="000000"/>
      <w:spacing w:val="0"/>
      <w:sz w:val="24"/>
    </w:rPr>
  </w:style>
  <w:style w:type="character" w:customStyle="1" w:styleId="333">
    <w:name w:val="333"/>
    <w:rsid w:val="00056C9C"/>
    <w:rPr>
      <w:color w:val="000000"/>
      <w:spacing w:val="0"/>
      <w:sz w:val="24"/>
    </w:rPr>
  </w:style>
  <w:style w:type="character" w:customStyle="1" w:styleId="332">
    <w:name w:val="332"/>
    <w:rsid w:val="00056C9C"/>
    <w:rPr>
      <w:color w:val="000000"/>
      <w:spacing w:val="0"/>
      <w:sz w:val="24"/>
    </w:rPr>
  </w:style>
  <w:style w:type="character" w:customStyle="1" w:styleId="331">
    <w:name w:val="331"/>
    <w:rsid w:val="00056C9C"/>
    <w:rPr>
      <w:color w:val="000000"/>
      <w:spacing w:val="0"/>
      <w:sz w:val="24"/>
    </w:rPr>
  </w:style>
  <w:style w:type="character" w:customStyle="1" w:styleId="330">
    <w:name w:val="330"/>
    <w:rsid w:val="00056C9C"/>
    <w:rPr>
      <w:color w:val="000000"/>
      <w:spacing w:val="0"/>
      <w:sz w:val="24"/>
    </w:rPr>
  </w:style>
  <w:style w:type="character" w:customStyle="1" w:styleId="329">
    <w:name w:val="329"/>
    <w:rsid w:val="00056C9C"/>
    <w:rPr>
      <w:color w:val="000000"/>
      <w:spacing w:val="0"/>
      <w:sz w:val="24"/>
    </w:rPr>
  </w:style>
  <w:style w:type="character" w:customStyle="1" w:styleId="328">
    <w:name w:val="328"/>
    <w:rsid w:val="00056C9C"/>
    <w:rPr>
      <w:color w:val="000000"/>
      <w:spacing w:val="0"/>
      <w:sz w:val="24"/>
    </w:rPr>
  </w:style>
  <w:style w:type="character" w:customStyle="1" w:styleId="327">
    <w:name w:val="327"/>
    <w:rsid w:val="00056C9C"/>
    <w:rPr>
      <w:color w:val="000000"/>
      <w:spacing w:val="0"/>
      <w:sz w:val="24"/>
    </w:rPr>
  </w:style>
  <w:style w:type="character" w:customStyle="1" w:styleId="326">
    <w:name w:val="326"/>
    <w:rsid w:val="00056C9C"/>
    <w:rPr>
      <w:color w:val="000000"/>
      <w:spacing w:val="0"/>
      <w:sz w:val="24"/>
    </w:rPr>
  </w:style>
  <w:style w:type="character" w:customStyle="1" w:styleId="325">
    <w:name w:val="325"/>
    <w:rsid w:val="00056C9C"/>
    <w:rPr>
      <w:color w:val="000000"/>
      <w:spacing w:val="0"/>
      <w:sz w:val="24"/>
    </w:rPr>
  </w:style>
  <w:style w:type="character" w:customStyle="1" w:styleId="324">
    <w:name w:val="324"/>
    <w:rsid w:val="00056C9C"/>
    <w:rPr>
      <w:color w:val="000000"/>
      <w:spacing w:val="0"/>
      <w:sz w:val="24"/>
    </w:rPr>
  </w:style>
  <w:style w:type="character" w:customStyle="1" w:styleId="323">
    <w:name w:val="323"/>
    <w:rsid w:val="00056C9C"/>
    <w:rPr>
      <w:color w:val="000000"/>
      <w:spacing w:val="0"/>
      <w:sz w:val="24"/>
    </w:rPr>
  </w:style>
  <w:style w:type="character" w:customStyle="1" w:styleId="322">
    <w:name w:val="322"/>
    <w:rsid w:val="00056C9C"/>
    <w:rPr>
      <w:color w:val="000000"/>
      <w:spacing w:val="0"/>
      <w:sz w:val="24"/>
    </w:rPr>
  </w:style>
  <w:style w:type="character" w:customStyle="1" w:styleId="321">
    <w:name w:val="321"/>
    <w:rsid w:val="00056C9C"/>
    <w:rPr>
      <w:color w:val="000000"/>
      <w:spacing w:val="0"/>
      <w:sz w:val="24"/>
    </w:rPr>
  </w:style>
  <w:style w:type="character" w:customStyle="1" w:styleId="320">
    <w:name w:val="320"/>
    <w:rsid w:val="00056C9C"/>
    <w:rPr>
      <w:color w:val="000000"/>
      <w:spacing w:val="0"/>
      <w:sz w:val="24"/>
    </w:rPr>
  </w:style>
  <w:style w:type="character" w:customStyle="1" w:styleId="319">
    <w:name w:val="319"/>
    <w:rsid w:val="00056C9C"/>
    <w:rPr>
      <w:color w:val="000000"/>
      <w:spacing w:val="0"/>
      <w:sz w:val="24"/>
    </w:rPr>
  </w:style>
  <w:style w:type="character" w:customStyle="1" w:styleId="318">
    <w:name w:val="318"/>
    <w:rsid w:val="00056C9C"/>
    <w:rPr>
      <w:color w:val="000000"/>
      <w:spacing w:val="0"/>
      <w:sz w:val="24"/>
    </w:rPr>
  </w:style>
  <w:style w:type="character" w:customStyle="1" w:styleId="317">
    <w:name w:val="317"/>
    <w:rsid w:val="00056C9C"/>
    <w:rPr>
      <w:color w:val="000000"/>
      <w:spacing w:val="0"/>
      <w:sz w:val="24"/>
    </w:rPr>
  </w:style>
  <w:style w:type="character" w:customStyle="1" w:styleId="316">
    <w:name w:val="316"/>
    <w:rsid w:val="00056C9C"/>
    <w:rPr>
      <w:color w:val="000000"/>
      <w:spacing w:val="0"/>
      <w:sz w:val="24"/>
    </w:rPr>
  </w:style>
  <w:style w:type="character" w:customStyle="1" w:styleId="315">
    <w:name w:val="315"/>
    <w:rsid w:val="00056C9C"/>
    <w:rPr>
      <w:color w:val="000000"/>
      <w:spacing w:val="0"/>
      <w:sz w:val="24"/>
    </w:rPr>
  </w:style>
  <w:style w:type="character" w:customStyle="1" w:styleId="314">
    <w:name w:val="314"/>
    <w:rsid w:val="00056C9C"/>
    <w:rPr>
      <w:color w:val="000000"/>
      <w:spacing w:val="0"/>
      <w:sz w:val="24"/>
    </w:rPr>
  </w:style>
  <w:style w:type="character" w:customStyle="1" w:styleId="313">
    <w:name w:val="313"/>
    <w:rsid w:val="00056C9C"/>
    <w:rPr>
      <w:color w:val="000000"/>
      <w:spacing w:val="0"/>
      <w:sz w:val="24"/>
    </w:rPr>
  </w:style>
  <w:style w:type="character" w:customStyle="1" w:styleId="312">
    <w:name w:val="312"/>
    <w:rsid w:val="00056C9C"/>
    <w:rPr>
      <w:color w:val="000000"/>
      <w:spacing w:val="0"/>
      <w:sz w:val="24"/>
    </w:rPr>
  </w:style>
  <w:style w:type="character" w:customStyle="1" w:styleId="311">
    <w:name w:val="311"/>
    <w:rsid w:val="00056C9C"/>
    <w:rPr>
      <w:color w:val="000000"/>
      <w:spacing w:val="0"/>
      <w:sz w:val="24"/>
    </w:rPr>
  </w:style>
  <w:style w:type="character" w:customStyle="1" w:styleId="310">
    <w:name w:val="310"/>
    <w:rsid w:val="00056C9C"/>
    <w:rPr>
      <w:color w:val="000000"/>
      <w:spacing w:val="0"/>
      <w:sz w:val="24"/>
    </w:rPr>
  </w:style>
  <w:style w:type="character" w:customStyle="1" w:styleId="309">
    <w:name w:val="309"/>
    <w:rsid w:val="00056C9C"/>
    <w:rPr>
      <w:color w:val="000000"/>
      <w:spacing w:val="0"/>
      <w:sz w:val="24"/>
    </w:rPr>
  </w:style>
  <w:style w:type="character" w:customStyle="1" w:styleId="308">
    <w:name w:val="308"/>
    <w:rsid w:val="00056C9C"/>
    <w:rPr>
      <w:color w:val="000000"/>
      <w:spacing w:val="0"/>
      <w:sz w:val="24"/>
    </w:rPr>
  </w:style>
  <w:style w:type="character" w:customStyle="1" w:styleId="307">
    <w:name w:val="307"/>
    <w:rsid w:val="00056C9C"/>
    <w:rPr>
      <w:color w:val="000000"/>
      <w:spacing w:val="0"/>
      <w:sz w:val="24"/>
    </w:rPr>
  </w:style>
  <w:style w:type="character" w:customStyle="1" w:styleId="306">
    <w:name w:val="306"/>
    <w:rsid w:val="00056C9C"/>
    <w:rPr>
      <w:color w:val="000000"/>
      <w:spacing w:val="0"/>
      <w:sz w:val="24"/>
    </w:rPr>
  </w:style>
  <w:style w:type="character" w:customStyle="1" w:styleId="305">
    <w:name w:val="305"/>
    <w:rsid w:val="00056C9C"/>
    <w:rPr>
      <w:color w:val="000000"/>
      <w:spacing w:val="0"/>
      <w:sz w:val="24"/>
    </w:rPr>
  </w:style>
  <w:style w:type="character" w:customStyle="1" w:styleId="304">
    <w:name w:val="304"/>
    <w:rsid w:val="00056C9C"/>
    <w:rPr>
      <w:color w:val="000000"/>
      <w:spacing w:val="0"/>
      <w:sz w:val="24"/>
    </w:rPr>
  </w:style>
  <w:style w:type="character" w:customStyle="1" w:styleId="301">
    <w:name w:val="301"/>
    <w:rsid w:val="00056C9C"/>
    <w:rPr>
      <w:color w:val="000000"/>
      <w:spacing w:val="0"/>
      <w:sz w:val="24"/>
    </w:rPr>
  </w:style>
  <w:style w:type="character" w:customStyle="1" w:styleId="WW8Num1z1">
    <w:name w:val="WW8Num1z1"/>
    <w:rsid w:val="00056C9C"/>
    <w:rPr>
      <w:b w:val="0"/>
      <w:i w:val="0"/>
      <w:sz w:val="24"/>
      <w:szCs w:val="24"/>
    </w:rPr>
  </w:style>
  <w:style w:type="character" w:customStyle="1" w:styleId="WW8Num2z1">
    <w:name w:val="WW8Num2z1"/>
    <w:rsid w:val="00056C9C"/>
    <w:rPr>
      <w:b w:val="0"/>
      <w:i w:val="0"/>
      <w:sz w:val="24"/>
      <w:szCs w:val="24"/>
    </w:rPr>
  </w:style>
  <w:style w:type="character" w:customStyle="1" w:styleId="WW8Num3z2">
    <w:name w:val="WW8Num3z2"/>
    <w:rsid w:val="00056C9C"/>
    <w:rPr>
      <w:rFonts w:ascii="Wingdings" w:hAnsi="Wingdings"/>
    </w:rPr>
  </w:style>
  <w:style w:type="character" w:customStyle="1" w:styleId="WW8Num5z1">
    <w:name w:val="WW8Num5z1"/>
    <w:rsid w:val="00056C9C"/>
    <w:rPr>
      <w:rFonts w:ascii="Courier New" w:hAnsi="Courier New" w:cs="Courier New"/>
    </w:rPr>
  </w:style>
  <w:style w:type="character" w:customStyle="1" w:styleId="WW8Num5z2">
    <w:name w:val="WW8Num5z2"/>
    <w:rsid w:val="00056C9C"/>
    <w:rPr>
      <w:rFonts w:ascii="Wingdings" w:hAnsi="Wingdings"/>
    </w:rPr>
  </w:style>
  <w:style w:type="character" w:customStyle="1" w:styleId="WW8Num8z2">
    <w:name w:val="WW8Num8z2"/>
    <w:rsid w:val="00056C9C"/>
    <w:rPr>
      <w:rFonts w:ascii="Wingdings" w:hAnsi="Wingdings"/>
    </w:rPr>
  </w:style>
  <w:style w:type="character" w:customStyle="1" w:styleId="WW8Num9z3">
    <w:name w:val="WW8Num9z3"/>
    <w:rsid w:val="00056C9C"/>
    <w:rPr>
      <w:rFonts w:ascii="Symbol" w:hAnsi="Symbol"/>
    </w:rPr>
  </w:style>
  <w:style w:type="character" w:customStyle="1" w:styleId="WW8Num10z2">
    <w:name w:val="WW8Num10z2"/>
    <w:rsid w:val="00056C9C"/>
    <w:rPr>
      <w:rFonts w:ascii="Wingdings" w:hAnsi="Wingdings"/>
    </w:rPr>
  </w:style>
  <w:style w:type="character" w:customStyle="1" w:styleId="WW8Num12z0">
    <w:name w:val="WW8Num12z0"/>
    <w:rsid w:val="00056C9C"/>
    <w:rPr>
      <w:rFonts w:ascii="Wingdings" w:hAnsi="Wingdings" w:cs="StarSymbol"/>
      <w:sz w:val="18"/>
      <w:szCs w:val="18"/>
    </w:rPr>
  </w:style>
  <w:style w:type="character" w:customStyle="1" w:styleId="WW8Num12z1">
    <w:name w:val="WW8Num12z1"/>
    <w:rsid w:val="00056C9C"/>
    <w:rPr>
      <w:rFonts w:ascii="Wingdings 2" w:hAnsi="Wingdings 2" w:cs="StarSymbol"/>
      <w:sz w:val="18"/>
      <w:szCs w:val="18"/>
    </w:rPr>
  </w:style>
  <w:style w:type="character" w:customStyle="1" w:styleId="WW8Num12z3">
    <w:name w:val="WW8Num12z3"/>
    <w:rsid w:val="00056C9C"/>
    <w:rPr>
      <w:rFonts w:ascii="Symbol" w:hAnsi="Symbol"/>
    </w:rPr>
  </w:style>
  <w:style w:type="character" w:customStyle="1" w:styleId="WW8Num13z0">
    <w:name w:val="WW8Num13z0"/>
    <w:rsid w:val="00056C9C"/>
    <w:rPr>
      <w:rFonts w:ascii="Wingdings" w:hAnsi="Wingdings" w:cs="StarSymbol"/>
      <w:sz w:val="18"/>
      <w:szCs w:val="18"/>
    </w:rPr>
  </w:style>
  <w:style w:type="character" w:customStyle="1" w:styleId="WW8Num15z0">
    <w:name w:val="WW8Num15z0"/>
    <w:rsid w:val="00056C9C"/>
    <w:rPr>
      <w:rFonts w:ascii="StarSymbol" w:hAnsi="StarSymbol" w:cs="StarSymbol"/>
      <w:sz w:val="18"/>
      <w:szCs w:val="18"/>
    </w:rPr>
  </w:style>
  <w:style w:type="character" w:customStyle="1" w:styleId="WW8Num16z0">
    <w:name w:val="WW8Num16z0"/>
    <w:rsid w:val="00056C9C"/>
    <w:rPr>
      <w:rFonts w:ascii="StarSymbol" w:hAnsi="StarSymbol" w:cs="StarSymbol"/>
      <w:sz w:val="18"/>
      <w:szCs w:val="18"/>
    </w:rPr>
  </w:style>
  <w:style w:type="character" w:customStyle="1" w:styleId="WW8Num17z0">
    <w:name w:val="WW8Num17z0"/>
    <w:rsid w:val="00056C9C"/>
    <w:rPr>
      <w:rFonts w:ascii="StarSymbol" w:hAnsi="StarSymbol" w:cs="StarSymbol"/>
      <w:sz w:val="18"/>
      <w:szCs w:val="18"/>
    </w:rPr>
  </w:style>
  <w:style w:type="character" w:customStyle="1" w:styleId="WW8Num18z0">
    <w:name w:val="WW8Num18z0"/>
    <w:rsid w:val="00056C9C"/>
    <w:rPr>
      <w:rFonts w:ascii="Symbol" w:hAnsi="Symbol"/>
    </w:rPr>
  </w:style>
  <w:style w:type="character" w:customStyle="1" w:styleId="WW8Num19z0">
    <w:name w:val="WW8Num19z0"/>
    <w:rsid w:val="00056C9C"/>
    <w:rPr>
      <w:rFonts w:ascii="StarSymbol" w:hAnsi="StarSymbol" w:cs="StarSymbol"/>
      <w:sz w:val="18"/>
      <w:szCs w:val="18"/>
    </w:rPr>
  </w:style>
  <w:style w:type="character" w:customStyle="1" w:styleId="WW8Num20z0">
    <w:name w:val="WW8Num20z0"/>
    <w:rsid w:val="00056C9C"/>
    <w:rPr>
      <w:rFonts w:ascii="Wingdings" w:hAnsi="Wingdings"/>
    </w:rPr>
  </w:style>
  <w:style w:type="character" w:customStyle="1" w:styleId="WW8Num21z0">
    <w:name w:val="WW8Num21z0"/>
    <w:rsid w:val="00056C9C"/>
    <w:rPr>
      <w:b/>
    </w:rPr>
  </w:style>
  <w:style w:type="character" w:customStyle="1" w:styleId="WW8Num22z0">
    <w:name w:val="WW8Num22z0"/>
    <w:rsid w:val="00056C9C"/>
    <w:rPr>
      <w:rFonts w:ascii="Wingdings" w:hAnsi="Wingdings"/>
    </w:rPr>
  </w:style>
  <w:style w:type="character" w:customStyle="1" w:styleId="WW8Num23z0">
    <w:name w:val="WW8Num23z0"/>
    <w:rsid w:val="00056C9C"/>
    <w:rPr>
      <w:rFonts w:ascii="Symbol" w:hAnsi="Symbol"/>
    </w:rPr>
  </w:style>
  <w:style w:type="character" w:customStyle="1" w:styleId="WW8Num24z1">
    <w:name w:val="WW8Num24z1"/>
    <w:rsid w:val="00056C9C"/>
    <w:rPr>
      <w:rFonts w:ascii="Courier New" w:hAnsi="Courier New" w:cs="Courier New"/>
    </w:rPr>
  </w:style>
  <w:style w:type="character" w:customStyle="1" w:styleId="Fontepargpadro10">
    <w:name w:val="Fonte parág. padrão10"/>
    <w:rsid w:val="00056C9C"/>
  </w:style>
  <w:style w:type="character" w:customStyle="1" w:styleId="WW8Num16z1">
    <w:name w:val="WW8Num16z1"/>
    <w:rsid w:val="00056C9C"/>
    <w:rPr>
      <w:rFonts w:ascii="Courier New" w:hAnsi="Courier New" w:cs="Courier New"/>
    </w:rPr>
  </w:style>
  <w:style w:type="character" w:customStyle="1" w:styleId="WW8Num2z0">
    <w:name w:val="WW8Num2z0"/>
    <w:rsid w:val="00056C9C"/>
    <w:rPr>
      <w:rFonts w:ascii="Symbol" w:hAnsi="Symbol" w:cs="StarSymbol"/>
      <w:sz w:val="18"/>
      <w:szCs w:val="18"/>
    </w:rPr>
  </w:style>
  <w:style w:type="character" w:customStyle="1" w:styleId="WW8Num3z0">
    <w:name w:val="WW8Num3z0"/>
    <w:rsid w:val="00056C9C"/>
    <w:rPr>
      <w:rFonts w:ascii="Symbol" w:hAnsi="Symbol"/>
    </w:rPr>
  </w:style>
  <w:style w:type="character" w:customStyle="1" w:styleId="WW8Num7z2">
    <w:name w:val="WW8Num7z2"/>
    <w:rsid w:val="00056C9C"/>
    <w:rPr>
      <w:b w:val="0"/>
    </w:rPr>
  </w:style>
  <w:style w:type="character" w:customStyle="1" w:styleId="WW8Num9z2">
    <w:name w:val="WW8Num9z2"/>
    <w:rsid w:val="00056C9C"/>
    <w:rPr>
      <w:rFonts w:ascii="Wingdings" w:hAnsi="Wingdings"/>
    </w:rPr>
  </w:style>
  <w:style w:type="character" w:customStyle="1" w:styleId="WW8Num11z1">
    <w:name w:val="WW8Num11z1"/>
    <w:rsid w:val="00056C9C"/>
    <w:rPr>
      <w:rFonts w:ascii="Courier New" w:hAnsi="Courier New" w:cs="Courier New"/>
    </w:rPr>
  </w:style>
  <w:style w:type="character" w:customStyle="1" w:styleId="WW8Num22z2">
    <w:name w:val="WW8Num22z2"/>
    <w:rsid w:val="00056C9C"/>
    <w:rPr>
      <w:rFonts w:ascii="Wingdings" w:hAnsi="Wingdings"/>
    </w:rPr>
  </w:style>
  <w:style w:type="character" w:customStyle="1" w:styleId="WW8Num25z1">
    <w:name w:val="WW8Num25z1"/>
    <w:rsid w:val="00056C9C"/>
    <w:rPr>
      <w:rFonts w:ascii="Courier New" w:hAnsi="Courier New" w:cs="Courier New"/>
    </w:rPr>
  </w:style>
  <w:style w:type="character" w:customStyle="1" w:styleId="WW8Num25z2">
    <w:name w:val="WW8Num25z2"/>
    <w:rsid w:val="00056C9C"/>
    <w:rPr>
      <w:rFonts w:ascii="Wingdings" w:hAnsi="Wingdings"/>
    </w:rPr>
  </w:style>
  <w:style w:type="character" w:customStyle="1" w:styleId="WW8Num26z0">
    <w:name w:val="WW8Num26z0"/>
    <w:rsid w:val="00056C9C"/>
    <w:rPr>
      <w:rFonts w:ascii="Symbol" w:hAnsi="Symbol"/>
    </w:rPr>
  </w:style>
  <w:style w:type="character" w:customStyle="1" w:styleId="WW8Num26z1">
    <w:name w:val="WW8Num26z1"/>
    <w:rsid w:val="00056C9C"/>
    <w:rPr>
      <w:rFonts w:ascii="Courier New" w:hAnsi="Courier New" w:cs="Courier New"/>
    </w:rPr>
  </w:style>
  <w:style w:type="character" w:customStyle="1" w:styleId="WW8Num26z2">
    <w:name w:val="WW8Num26z2"/>
    <w:rsid w:val="00056C9C"/>
    <w:rPr>
      <w:rFonts w:ascii="Wingdings" w:hAnsi="Wingdings"/>
    </w:rPr>
  </w:style>
  <w:style w:type="character" w:customStyle="1" w:styleId="WW8Num27z0">
    <w:name w:val="WW8Num27z0"/>
    <w:rsid w:val="00056C9C"/>
    <w:rPr>
      <w:rFonts w:ascii="Symbol" w:hAnsi="Symbol"/>
    </w:rPr>
  </w:style>
  <w:style w:type="character" w:customStyle="1" w:styleId="WW8Num27z1">
    <w:name w:val="WW8Num27z1"/>
    <w:rsid w:val="00056C9C"/>
    <w:rPr>
      <w:rFonts w:ascii="Courier New" w:hAnsi="Courier New" w:cs="Courier New"/>
    </w:rPr>
  </w:style>
  <w:style w:type="character" w:customStyle="1" w:styleId="WW8Num27z3">
    <w:name w:val="WW8Num27z3"/>
    <w:rsid w:val="00056C9C"/>
    <w:rPr>
      <w:rFonts w:ascii="Symbol" w:hAnsi="Symbol"/>
    </w:rPr>
  </w:style>
  <w:style w:type="character" w:customStyle="1" w:styleId="WW8Num28z2">
    <w:name w:val="WW8Num28z2"/>
    <w:rsid w:val="00056C9C"/>
    <w:rPr>
      <w:rFonts w:ascii="Wingdings" w:hAnsi="Wingdings"/>
    </w:rPr>
  </w:style>
  <w:style w:type="character" w:customStyle="1" w:styleId="WW8Num30z0">
    <w:name w:val="WW8Num30z0"/>
    <w:rsid w:val="00056C9C"/>
    <w:rPr>
      <w:rFonts w:ascii="Symbol" w:hAnsi="Symbol"/>
    </w:rPr>
  </w:style>
  <w:style w:type="character" w:customStyle="1" w:styleId="WW8Num30z1">
    <w:name w:val="WW8Num30z1"/>
    <w:rsid w:val="00056C9C"/>
    <w:rPr>
      <w:rFonts w:ascii="Courier New" w:hAnsi="Courier New" w:cs="Courier New"/>
    </w:rPr>
  </w:style>
  <w:style w:type="character" w:customStyle="1" w:styleId="WW8Num30z3">
    <w:name w:val="WW8Num30z3"/>
    <w:rsid w:val="00056C9C"/>
    <w:rPr>
      <w:rFonts w:ascii="Symbol" w:hAnsi="Symbol"/>
    </w:rPr>
  </w:style>
  <w:style w:type="character" w:customStyle="1" w:styleId="WW8Num31z0">
    <w:name w:val="WW8Num31z0"/>
    <w:rsid w:val="00056C9C"/>
    <w:rPr>
      <w:rFonts w:ascii="Wingdings" w:hAnsi="Wingdings"/>
    </w:rPr>
  </w:style>
  <w:style w:type="character" w:customStyle="1" w:styleId="WW8Num31z1">
    <w:name w:val="WW8Num31z1"/>
    <w:rsid w:val="00056C9C"/>
    <w:rPr>
      <w:rFonts w:ascii="Courier New" w:hAnsi="Courier New" w:cs="Courier New"/>
    </w:rPr>
  </w:style>
  <w:style w:type="character" w:customStyle="1" w:styleId="WW8Num31z3">
    <w:name w:val="WW8Num31z3"/>
    <w:rsid w:val="00056C9C"/>
    <w:rPr>
      <w:rFonts w:ascii="Symbol" w:hAnsi="Symbol"/>
    </w:rPr>
  </w:style>
  <w:style w:type="character" w:customStyle="1" w:styleId="WW8Num32z1">
    <w:name w:val="WW8Num32z1"/>
    <w:rsid w:val="00056C9C"/>
    <w:rPr>
      <w:b/>
    </w:rPr>
  </w:style>
  <w:style w:type="character" w:customStyle="1" w:styleId="WW8Num32z2">
    <w:name w:val="WW8Num32z2"/>
    <w:rsid w:val="00056C9C"/>
    <w:rPr>
      <w:rFonts w:ascii="Wingdings" w:hAnsi="Wingdings"/>
    </w:rPr>
  </w:style>
  <w:style w:type="character" w:customStyle="1" w:styleId="Fontepargpadro9">
    <w:name w:val="Fonte parág. padrão9"/>
    <w:rsid w:val="00056C9C"/>
  </w:style>
  <w:style w:type="character" w:customStyle="1" w:styleId="WW8Num11z2">
    <w:name w:val="WW8Num11z2"/>
    <w:rsid w:val="00056C9C"/>
    <w:rPr>
      <w:rFonts w:ascii="Wingdings" w:hAnsi="Wingdings"/>
    </w:rPr>
  </w:style>
  <w:style w:type="character" w:customStyle="1" w:styleId="WW8Num14z2">
    <w:name w:val="WW8Num14z2"/>
    <w:rsid w:val="00056C9C"/>
    <w:rPr>
      <w:rFonts w:ascii="Wingdings" w:hAnsi="Wingdings"/>
    </w:rPr>
  </w:style>
  <w:style w:type="character" w:customStyle="1" w:styleId="WW8Num15z1">
    <w:name w:val="WW8Num15z1"/>
    <w:rsid w:val="00056C9C"/>
    <w:rPr>
      <w:rFonts w:ascii="Courier New" w:hAnsi="Courier New" w:cs="Courier New"/>
    </w:rPr>
  </w:style>
  <w:style w:type="character" w:customStyle="1" w:styleId="WW8Num22z1">
    <w:name w:val="WW8Num22z1"/>
    <w:rsid w:val="00056C9C"/>
    <w:rPr>
      <w:rFonts w:ascii="Courier New" w:hAnsi="Courier New" w:cs="Courier New"/>
    </w:rPr>
  </w:style>
  <w:style w:type="character" w:customStyle="1" w:styleId="WW8Num23z1">
    <w:name w:val="WW8Num23z1"/>
    <w:rsid w:val="00056C9C"/>
    <w:rPr>
      <w:rFonts w:ascii="Courier New" w:hAnsi="Courier New" w:cs="Courier New"/>
    </w:rPr>
  </w:style>
  <w:style w:type="character" w:customStyle="1" w:styleId="WW8Num23z2">
    <w:name w:val="WW8Num23z2"/>
    <w:rsid w:val="00056C9C"/>
    <w:rPr>
      <w:rFonts w:ascii="Wingdings" w:hAnsi="Wingdings"/>
    </w:rPr>
  </w:style>
  <w:style w:type="character" w:customStyle="1" w:styleId="WW8Num25z0">
    <w:name w:val="WW8Num25z0"/>
    <w:rsid w:val="00056C9C"/>
    <w:rPr>
      <w:rFonts w:ascii="Symbol" w:hAnsi="Symbol"/>
    </w:rPr>
  </w:style>
  <w:style w:type="character" w:customStyle="1" w:styleId="WW8Num27z2">
    <w:name w:val="WW8Num27z2"/>
    <w:rsid w:val="00056C9C"/>
    <w:rPr>
      <w:rFonts w:ascii="Wingdings" w:hAnsi="Wingdings"/>
    </w:rPr>
  </w:style>
  <w:style w:type="character" w:customStyle="1" w:styleId="WW8Num28z0">
    <w:name w:val="WW8Num28z0"/>
    <w:rsid w:val="00056C9C"/>
    <w:rPr>
      <w:rFonts w:ascii="Wingdings" w:hAnsi="Wingdings"/>
    </w:rPr>
  </w:style>
  <w:style w:type="character" w:customStyle="1" w:styleId="WW8Num28z1">
    <w:name w:val="WW8Num28z1"/>
    <w:rsid w:val="00056C9C"/>
    <w:rPr>
      <w:rFonts w:ascii="Courier New" w:hAnsi="Courier New" w:cs="Courier New"/>
    </w:rPr>
  </w:style>
  <w:style w:type="character" w:customStyle="1" w:styleId="WW8Num29z0">
    <w:name w:val="WW8Num29z0"/>
    <w:rsid w:val="00056C9C"/>
    <w:rPr>
      <w:rFonts w:ascii="Wingdings" w:hAnsi="Wingdings"/>
    </w:rPr>
  </w:style>
  <w:style w:type="character" w:customStyle="1" w:styleId="WW8Num29z1">
    <w:name w:val="WW8Num29z1"/>
    <w:rsid w:val="00056C9C"/>
    <w:rPr>
      <w:rFonts w:ascii="Courier New" w:hAnsi="Courier New" w:cs="Courier New"/>
    </w:rPr>
  </w:style>
  <w:style w:type="character" w:customStyle="1" w:styleId="WW8Num29z2">
    <w:name w:val="WW8Num29z2"/>
    <w:rsid w:val="00056C9C"/>
    <w:rPr>
      <w:rFonts w:ascii="Wingdings" w:hAnsi="Wingdings"/>
    </w:rPr>
  </w:style>
  <w:style w:type="character" w:customStyle="1" w:styleId="WW8Num31z2">
    <w:name w:val="WW8Num31z2"/>
    <w:rsid w:val="00056C9C"/>
    <w:rPr>
      <w:rFonts w:ascii="Wingdings" w:hAnsi="Wingdings"/>
    </w:rPr>
  </w:style>
  <w:style w:type="character" w:customStyle="1" w:styleId="WW8Num33z0">
    <w:name w:val="WW8Num33z0"/>
    <w:rsid w:val="00056C9C"/>
    <w:rPr>
      <w:rFonts w:ascii="Symbol" w:hAnsi="Symbol"/>
    </w:rPr>
  </w:style>
  <w:style w:type="character" w:customStyle="1" w:styleId="WW8Num33z1">
    <w:name w:val="WW8Num33z1"/>
    <w:rsid w:val="00056C9C"/>
    <w:rPr>
      <w:rFonts w:ascii="Courier New" w:hAnsi="Courier New" w:cs="Courier New"/>
    </w:rPr>
  </w:style>
  <w:style w:type="character" w:customStyle="1" w:styleId="WW8Num33z2">
    <w:name w:val="WW8Num33z2"/>
    <w:rsid w:val="00056C9C"/>
    <w:rPr>
      <w:rFonts w:ascii="Wingdings" w:hAnsi="Wingdings"/>
    </w:rPr>
  </w:style>
  <w:style w:type="character" w:customStyle="1" w:styleId="WW8Num34z0">
    <w:name w:val="WW8Num34z0"/>
    <w:rsid w:val="00056C9C"/>
    <w:rPr>
      <w:rFonts w:ascii="Wingdings" w:hAnsi="Wingdings"/>
    </w:rPr>
  </w:style>
  <w:style w:type="character" w:customStyle="1" w:styleId="WW8Num34z1">
    <w:name w:val="WW8Num34z1"/>
    <w:rsid w:val="00056C9C"/>
    <w:rPr>
      <w:rFonts w:ascii="Courier New" w:hAnsi="Courier New" w:cs="Courier New"/>
    </w:rPr>
  </w:style>
  <w:style w:type="character" w:customStyle="1" w:styleId="WW8Num34z2">
    <w:name w:val="WW8Num34z2"/>
    <w:rsid w:val="00056C9C"/>
    <w:rPr>
      <w:rFonts w:ascii="Wingdings" w:hAnsi="Wingdings"/>
    </w:rPr>
  </w:style>
  <w:style w:type="character" w:customStyle="1" w:styleId="WW8Num35z2">
    <w:name w:val="WW8Num35z2"/>
    <w:rsid w:val="00056C9C"/>
    <w:rPr>
      <w:b w:val="0"/>
    </w:rPr>
  </w:style>
  <w:style w:type="character" w:customStyle="1" w:styleId="WW8Num36z0">
    <w:name w:val="WW8Num36z0"/>
    <w:rsid w:val="00056C9C"/>
    <w:rPr>
      <w:rFonts w:ascii="Symbol" w:hAnsi="Symbol"/>
    </w:rPr>
  </w:style>
  <w:style w:type="character" w:customStyle="1" w:styleId="WW8Num36z1">
    <w:name w:val="WW8Num36z1"/>
    <w:rsid w:val="00056C9C"/>
    <w:rPr>
      <w:rFonts w:ascii="Courier New" w:hAnsi="Courier New" w:cs="Courier New"/>
    </w:rPr>
  </w:style>
  <w:style w:type="character" w:customStyle="1" w:styleId="WW8Num36z2">
    <w:name w:val="WW8Num36z2"/>
    <w:rsid w:val="00056C9C"/>
    <w:rPr>
      <w:rFonts w:ascii="Wingdings" w:hAnsi="Wingdings"/>
    </w:rPr>
  </w:style>
  <w:style w:type="character" w:customStyle="1" w:styleId="WW8Num37z0">
    <w:name w:val="WW8Num37z0"/>
    <w:rsid w:val="00056C9C"/>
    <w:rPr>
      <w:rFonts w:ascii="Symbol" w:hAnsi="Symbol"/>
    </w:rPr>
  </w:style>
  <w:style w:type="character" w:customStyle="1" w:styleId="WW8Num37z1">
    <w:name w:val="WW8Num37z1"/>
    <w:rsid w:val="00056C9C"/>
    <w:rPr>
      <w:rFonts w:ascii="Courier New" w:hAnsi="Courier New" w:cs="Courier New"/>
    </w:rPr>
  </w:style>
  <w:style w:type="character" w:customStyle="1" w:styleId="WW8Num37z2">
    <w:name w:val="WW8Num37z2"/>
    <w:rsid w:val="00056C9C"/>
    <w:rPr>
      <w:rFonts w:ascii="Wingdings" w:hAnsi="Wingdings"/>
    </w:rPr>
  </w:style>
  <w:style w:type="character" w:customStyle="1" w:styleId="Fontepargpadro8">
    <w:name w:val="Fonte parág. padrão8"/>
    <w:rsid w:val="00056C9C"/>
  </w:style>
  <w:style w:type="character" w:customStyle="1" w:styleId="WW8Num1z0">
    <w:name w:val="WW8Num1z0"/>
    <w:rsid w:val="00056C9C"/>
    <w:rPr>
      <w:rFonts w:ascii="Symbol" w:hAnsi="Symbol"/>
    </w:rPr>
  </w:style>
  <w:style w:type="character" w:customStyle="1" w:styleId="WW8Num3z1">
    <w:name w:val="WW8Num3z1"/>
    <w:rsid w:val="00056C9C"/>
    <w:rPr>
      <w:b w:val="0"/>
      <w:i w:val="0"/>
      <w:sz w:val="24"/>
      <w:szCs w:val="24"/>
    </w:rPr>
  </w:style>
  <w:style w:type="character" w:customStyle="1" w:styleId="WW8Num4z0">
    <w:name w:val="WW8Num4z0"/>
    <w:rsid w:val="00056C9C"/>
    <w:rPr>
      <w:rFonts w:ascii="Symbol" w:hAnsi="Symbol"/>
    </w:rPr>
  </w:style>
  <w:style w:type="character" w:customStyle="1" w:styleId="WW8Num5z0">
    <w:name w:val="WW8Num5z0"/>
    <w:rsid w:val="00056C9C"/>
    <w:rPr>
      <w:rFonts w:ascii="Symbol" w:hAnsi="Symbol"/>
    </w:rPr>
  </w:style>
  <w:style w:type="character" w:customStyle="1" w:styleId="WW8Num10z3">
    <w:name w:val="WW8Num10z3"/>
    <w:rsid w:val="00056C9C"/>
    <w:rPr>
      <w:rFonts w:ascii="Symbol" w:hAnsi="Symbol"/>
    </w:rPr>
  </w:style>
  <w:style w:type="character" w:customStyle="1" w:styleId="WW8Num14z0">
    <w:name w:val="WW8Num14z0"/>
    <w:rsid w:val="00056C9C"/>
    <w:rPr>
      <w:rFonts w:ascii="StarSymbol" w:hAnsi="StarSymbol" w:cs="StarSymbol"/>
      <w:sz w:val="18"/>
      <w:szCs w:val="18"/>
    </w:rPr>
  </w:style>
  <w:style w:type="character" w:customStyle="1" w:styleId="WW8Num48z0">
    <w:name w:val="WW8Num48z0"/>
    <w:rsid w:val="00056C9C"/>
    <w:rPr>
      <w:rFonts w:ascii="Symbol" w:hAnsi="Symbol" w:cs="OpenSymbol"/>
    </w:rPr>
  </w:style>
  <w:style w:type="character" w:customStyle="1" w:styleId="WW8Num48z1">
    <w:name w:val="WW8Num48z1"/>
    <w:rsid w:val="00056C9C"/>
    <w:rPr>
      <w:rFonts w:ascii="OpenSymbol" w:hAnsi="OpenSymbol" w:cs="OpenSymbol"/>
    </w:rPr>
  </w:style>
  <w:style w:type="character" w:customStyle="1" w:styleId="WW8Num52z0">
    <w:name w:val="WW8Num52z0"/>
    <w:rsid w:val="00056C9C"/>
    <w:rPr>
      <w:rFonts w:ascii="Symbol" w:hAnsi="Symbol" w:cs="OpenSymbol"/>
    </w:rPr>
  </w:style>
  <w:style w:type="character" w:customStyle="1" w:styleId="WW8Num53z0">
    <w:name w:val="WW8Num53z0"/>
    <w:rsid w:val="00056C9C"/>
    <w:rPr>
      <w:rFonts w:ascii="Symbol" w:hAnsi="Symbol" w:cs="OpenSymbol"/>
    </w:rPr>
  </w:style>
  <w:style w:type="character" w:customStyle="1" w:styleId="WW8Num53z1">
    <w:name w:val="WW8Num53z1"/>
    <w:rsid w:val="00056C9C"/>
    <w:rPr>
      <w:rFonts w:ascii="OpenSymbol" w:hAnsi="OpenSymbol" w:cs="OpenSymbol"/>
    </w:rPr>
  </w:style>
  <w:style w:type="character" w:customStyle="1" w:styleId="WW8Num54z0">
    <w:name w:val="WW8Num54z0"/>
    <w:rsid w:val="00056C9C"/>
    <w:rPr>
      <w:sz w:val="24"/>
    </w:rPr>
  </w:style>
  <w:style w:type="character" w:customStyle="1" w:styleId="WW8Num54z1">
    <w:name w:val="WW8Num54z1"/>
    <w:rsid w:val="00056C9C"/>
    <w:rPr>
      <w:rFonts w:ascii="OpenSymbol" w:hAnsi="OpenSymbol" w:cs="OpenSymbol"/>
    </w:rPr>
  </w:style>
  <w:style w:type="character" w:customStyle="1" w:styleId="WW8Num55z0">
    <w:name w:val="WW8Num55z0"/>
    <w:rsid w:val="00056C9C"/>
    <w:rPr>
      <w:rFonts w:ascii="Symbol" w:hAnsi="Symbol" w:cs="OpenSymbol"/>
    </w:rPr>
  </w:style>
  <w:style w:type="character" w:customStyle="1" w:styleId="WW8Num56z0">
    <w:name w:val="WW8Num56z0"/>
    <w:rsid w:val="00056C9C"/>
    <w:rPr>
      <w:rFonts w:ascii="Symbol" w:hAnsi="Symbol"/>
    </w:rPr>
  </w:style>
  <w:style w:type="character" w:customStyle="1" w:styleId="WW8Num56z1">
    <w:name w:val="WW8Num56z1"/>
    <w:rsid w:val="00056C9C"/>
    <w:rPr>
      <w:rFonts w:ascii="Courier New" w:hAnsi="Courier New" w:cs="Courier New"/>
    </w:rPr>
  </w:style>
  <w:style w:type="character" w:customStyle="1" w:styleId="WW8Num56z2">
    <w:name w:val="WW8Num56z2"/>
    <w:rsid w:val="00056C9C"/>
    <w:rPr>
      <w:rFonts w:ascii="Wingdings" w:hAnsi="Wingdings"/>
    </w:rPr>
  </w:style>
  <w:style w:type="character" w:customStyle="1" w:styleId="Fontepargpadro7">
    <w:name w:val="Fonte parág. padrão7"/>
    <w:rsid w:val="00056C9C"/>
  </w:style>
  <w:style w:type="character" w:customStyle="1" w:styleId="WW8Num8z3">
    <w:name w:val="WW8Num8z3"/>
    <w:rsid w:val="00056C9C"/>
    <w:rPr>
      <w:rFonts w:ascii="Symbol" w:hAnsi="Symbol"/>
    </w:rPr>
  </w:style>
  <w:style w:type="character" w:customStyle="1" w:styleId="WW8Num46z0">
    <w:name w:val="WW8Num46z0"/>
    <w:rsid w:val="00056C9C"/>
    <w:rPr>
      <w:rFonts w:ascii="Symbol" w:hAnsi="Symbol" w:cs="OpenSymbol"/>
    </w:rPr>
  </w:style>
  <w:style w:type="character" w:customStyle="1" w:styleId="WW8Num46z1">
    <w:name w:val="WW8Num46z1"/>
    <w:rsid w:val="00056C9C"/>
    <w:rPr>
      <w:rFonts w:ascii="OpenSymbol" w:hAnsi="OpenSymbol" w:cs="OpenSymbol"/>
    </w:rPr>
  </w:style>
  <w:style w:type="character" w:customStyle="1" w:styleId="WW8Num50z0">
    <w:name w:val="WW8Num50z0"/>
    <w:rsid w:val="00056C9C"/>
    <w:rPr>
      <w:sz w:val="24"/>
    </w:rPr>
  </w:style>
  <w:style w:type="character" w:customStyle="1" w:styleId="WW8Num51z0">
    <w:name w:val="WW8Num51z0"/>
    <w:rsid w:val="00056C9C"/>
    <w:rPr>
      <w:sz w:val="24"/>
    </w:rPr>
  </w:style>
  <w:style w:type="character" w:customStyle="1" w:styleId="WW8Num51z1">
    <w:name w:val="WW8Num51z1"/>
    <w:rsid w:val="00056C9C"/>
    <w:rPr>
      <w:rFonts w:ascii="OpenSymbol" w:hAnsi="OpenSymbol" w:cs="OpenSymbol"/>
    </w:rPr>
  </w:style>
  <w:style w:type="character" w:customStyle="1" w:styleId="WW8Num52z1">
    <w:name w:val="WW8Num52z1"/>
    <w:rsid w:val="00056C9C"/>
    <w:rPr>
      <w:rFonts w:ascii="OpenSymbol" w:hAnsi="OpenSymbol" w:cs="OpenSymbol"/>
    </w:rPr>
  </w:style>
  <w:style w:type="character" w:customStyle="1" w:styleId="WW8Num47z0">
    <w:name w:val="WW8Num47z0"/>
    <w:rsid w:val="00056C9C"/>
    <w:rPr>
      <w:rFonts w:ascii="Symbol" w:hAnsi="Symbol" w:cs="OpenSymbol"/>
    </w:rPr>
  </w:style>
  <w:style w:type="character" w:customStyle="1" w:styleId="WW8Num47z1">
    <w:name w:val="WW8Num47z1"/>
    <w:rsid w:val="00056C9C"/>
    <w:rPr>
      <w:rFonts w:ascii="OpenSymbol" w:hAnsi="OpenSymbol" w:cs="OpenSymbol"/>
    </w:rPr>
  </w:style>
  <w:style w:type="character" w:customStyle="1" w:styleId="WW8Num49z0">
    <w:name w:val="WW8Num49z0"/>
    <w:rsid w:val="00056C9C"/>
    <w:rPr>
      <w:rFonts w:ascii="Symbol" w:hAnsi="Symbol" w:cs="OpenSymbol"/>
    </w:rPr>
  </w:style>
  <w:style w:type="character" w:customStyle="1" w:styleId="WW8Num49z1">
    <w:name w:val="WW8Num49z1"/>
    <w:rsid w:val="00056C9C"/>
    <w:rPr>
      <w:rFonts w:ascii="OpenSymbol" w:hAnsi="OpenSymbol" w:cs="OpenSymbol"/>
    </w:rPr>
  </w:style>
  <w:style w:type="character" w:customStyle="1" w:styleId="WW8Num3z4">
    <w:name w:val="WW8Num3z4"/>
    <w:rsid w:val="00056C9C"/>
    <w:rPr>
      <w:rFonts w:ascii="Courier New" w:hAnsi="Courier New" w:cs="Courier New"/>
    </w:rPr>
  </w:style>
  <w:style w:type="character" w:customStyle="1" w:styleId="WW8Num4z1">
    <w:name w:val="WW8Num4z1"/>
    <w:rsid w:val="00056C9C"/>
    <w:rPr>
      <w:rFonts w:ascii="Courier New" w:hAnsi="Courier New" w:cs="Courier New"/>
    </w:rPr>
  </w:style>
  <w:style w:type="character" w:customStyle="1" w:styleId="WW8Num4z3">
    <w:name w:val="WW8Num4z3"/>
    <w:rsid w:val="00056C9C"/>
    <w:rPr>
      <w:rFonts w:ascii="Symbol" w:hAnsi="Symbol"/>
    </w:rPr>
  </w:style>
  <w:style w:type="character" w:customStyle="1" w:styleId="WW8Num6z3">
    <w:name w:val="WW8Num6z3"/>
    <w:rsid w:val="00056C9C"/>
    <w:rPr>
      <w:rFonts w:ascii="Symbol" w:hAnsi="Symbol"/>
    </w:rPr>
  </w:style>
  <w:style w:type="character" w:customStyle="1" w:styleId="WW8Num7z3">
    <w:name w:val="WW8Num7z3"/>
    <w:rsid w:val="00056C9C"/>
    <w:rPr>
      <w:rFonts w:ascii="Symbol" w:hAnsi="Symbol"/>
    </w:rPr>
  </w:style>
  <w:style w:type="character" w:customStyle="1" w:styleId="WW8Num14z1">
    <w:name w:val="WW8Num14z1"/>
    <w:rsid w:val="00056C9C"/>
    <w:rPr>
      <w:rFonts w:ascii="Courier New" w:hAnsi="Courier New" w:cs="Courier New"/>
    </w:rPr>
  </w:style>
  <w:style w:type="character" w:customStyle="1" w:styleId="WW8Num16z3">
    <w:name w:val="WW8Num16z3"/>
    <w:rsid w:val="00056C9C"/>
    <w:rPr>
      <w:rFonts w:ascii="Symbol" w:hAnsi="Symbol"/>
    </w:rPr>
  </w:style>
  <w:style w:type="character" w:customStyle="1" w:styleId="WW8Num17z1">
    <w:name w:val="WW8Num17z1"/>
    <w:rsid w:val="00056C9C"/>
    <w:rPr>
      <w:rFonts w:ascii="Courier New" w:hAnsi="Courier New" w:cs="Courier New"/>
    </w:rPr>
  </w:style>
  <w:style w:type="character" w:customStyle="1" w:styleId="WW8Num17z3">
    <w:name w:val="WW8Num17z3"/>
    <w:rsid w:val="00056C9C"/>
    <w:rPr>
      <w:rFonts w:ascii="Symbol" w:hAnsi="Symbol"/>
    </w:rPr>
  </w:style>
  <w:style w:type="character" w:customStyle="1" w:styleId="WW8Num18z1">
    <w:name w:val="WW8Num18z1"/>
    <w:rsid w:val="00056C9C"/>
    <w:rPr>
      <w:rFonts w:ascii="Courier New" w:hAnsi="Courier New" w:cs="Courier New"/>
    </w:rPr>
  </w:style>
  <w:style w:type="character" w:customStyle="1" w:styleId="WW8Num18z3">
    <w:name w:val="WW8Num18z3"/>
    <w:rsid w:val="00056C9C"/>
    <w:rPr>
      <w:rFonts w:ascii="Symbol" w:hAnsi="Symbol"/>
    </w:rPr>
  </w:style>
  <w:style w:type="character" w:customStyle="1" w:styleId="WW8Num19z1">
    <w:name w:val="WW8Num19z1"/>
    <w:rsid w:val="00056C9C"/>
    <w:rPr>
      <w:rFonts w:ascii="Courier New" w:hAnsi="Courier New" w:cs="Courier New"/>
    </w:rPr>
  </w:style>
  <w:style w:type="character" w:customStyle="1" w:styleId="WW8Num19z3">
    <w:name w:val="WW8Num19z3"/>
    <w:rsid w:val="00056C9C"/>
    <w:rPr>
      <w:rFonts w:ascii="Symbol" w:hAnsi="Symbol"/>
    </w:rPr>
  </w:style>
  <w:style w:type="character" w:customStyle="1" w:styleId="WW8Num20z1">
    <w:name w:val="WW8Num20z1"/>
    <w:rsid w:val="00056C9C"/>
    <w:rPr>
      <w:rFonts w:ascii="Courier New" w:hAnsi="Courier New" w:cs="Courier New"/>
    </w:rPr>
  </w:style>
  <w:style w:type="character" w:customStyle="1" w:styleId="WW8Num20z3">
    <w:name w:val="WW8Num20z3"/>
    <w:rsid w:val="00056C9C"/>
    <w:rPr>
      <w:rFonts w:ascii="Symbol" w:hAnsi="Symbol"/>
    </w:rPr>
  </w:style>
  <w:style w:type="character" w:customStyle="1" w:styleId="WW8Num21z1">
    <w:name w:val="WW8Num21z1"/>
    <w:rsid w:val="00056C9C"/>
    <w:rPr>
      <w:rFonts w:ascii="Courier New" w:hAnsi="Courier New" w:cs="Courier New"/>
    </w:rPr>
  </w:style>
  <w:style w:type="character" w:customStyle="1" w:styleId="WW8Num21z3">
    <w:name w:val="WW8Num21z3"/>
    <w:rsid w:val="00056C9C"/>
    <w:rPr>
      <w:rFonts w:ascii="Symbol" w:hAnsi="Symbol"/>
    </w:rPr>
  </w:style>
  <w:style w:type="character" w:customStyle="1" w:styleId="WW8Num22z3">
    <w:name w:val="WW8Num22z3"/>
    <w:rsid w:val="00056C9C"/>
    <w:rPr>
      <w:rFonts w:ascii="Symbol" w:hAnsi="Symbol"/>
    </w:rPr>
  </w:style>
  <w:style w:type="character" w:customStyle="1" w:styleId="WW8Num25z3">
    <w:name w:val="WW8Num25z3"/>
    <w:rsid w:val="00056C9C"/>
    <w:rPr>
      <w:rFonts w:ascii="Symbol" w:hAnsi="Symbol"/>
    </w:rPr>
  </w:style>
  <w:style w:type="character" w:customStyle="1" w:styleId="WW8Num26z4">
    <w:name w:val="WW8Num26z4"/>
    <w:rsid w:val="00056C9C"/>
    <w:rPr>
      <w:rFonts w:ascii="Courier New" w:hAnsi="Courier New" w:cs="Courier New"/>
    </w:rPr>
  </w:style>
  <w:style w:type="character" w:customStyle="1" w:styleId="WW8Num28z3">
    <w:name w:val="WW8Num28z3"/>
    <w:rsid w:val="00056C9C"/>
    <w:rPr>
      <w:rFonts w:ascii="Symbol" w:hAnsi="Symbol"/>
    </w:rPr>
  </w:style>
  <w:style w:type="character" w:customStyle="1" w:styleId="WW8Num29z3">
    <w:name w:val="WW8Num29z3"/>
    <w:rsid w:val="00056C9C"/>
    <w:rPr>
      <w:rFonts w:ascii="Symbol" w:hAnsi="Symbol"/>
    </w:rPr>
  </w:style>
  <w:style w:type="character" w:customStyle="1" w:styleId="WW8Num30z2">
    <w:name w:val="WW8Num30z2"/>
    <w:rsid w:val="00056C9C"/>
    <w:rPr>
      <w:rFonts w:ascii="Wingdings" w:hAnsi="Wingdings"/>
    </w:rPr>
  </w:style>
  <w:style w:type="character" w:customStyle="1" w:styleId="WW8Num12z2">
    <w:name w:val="WW8Num12z2"/>
    <w:rsid w:val="00056C9C"/>
    <w:rPr>
      <w:rFonts w:ascii="StarSymbol" w:hAnsi="StarSymbol" w:cs="StarSymbol"/>
      <w:sz w:val="18"/>
      <w:szCs w:val="18"/>
    </w:rPr>
  </w:style>
  <w:style w:type="character" w:customStyle="1" w:styleId="WW8Num13z1">
    <w:name w:val="WW8Num13z1"/>
    <w:rsid w:val="00056C9C"/>
    <w:rPr>
      <w:rFonts w:ascii="Wingdings 2" w:hAnsi="Wingdings 2" w:cs="StarSymbol"/>
      <w:sz w:val="18"/>
      <w:szCs w:val="18"/>
    </w:rPr>
  </w:style>
  <w:style w:type="character" w:customStyle="1" w:styleId="WW8Num13z2">
    <w:name w:val="WW8Num13z2"/>
    <w:rsid w:val="00056C9C"/>
    <w:rPr>
      <w:rFonts w:ascii="StarSymbol" w:hAnsi="StarSymbol" w:cs="StarSymbol"/>
      <w:sz w:val="18"/>
      <w:szCs w:val="18"/>
    </w:rPr>
  </w:style>
  <w:style w:type="character" w:customStyle="1" w:styleId="WW8Num15z2">
    <w:name w:val="WW8Num15z2"/>
    <w:rsid w:val="00056C9C"/>
    <w:rPr>
      <w:rFonts w:ascii="Wingdings" w:hAnsi="Wingdings"/>
    </w:rPr>
  </w:style>
  <w:style w:type="character" w:customStyle="1" w:styleId="WW8Num16z2">
    <w:name w:val="WW8Num16z2"/>
    <w:rsid w:val="00056C9C"/>
    <w:rPr>
      <w:rFonts w:ascii="Wingdings" w:hAnsi="Wingdings"/>
    </w:rPr>
  </w:style>
  <w:style w:type="character" w:customStyle="1" w:styleId="WW8Num17z2">
    <w:name w:val="WW8Num17z2"/>
    <w:rsid w:val="00056C9C"/>
    <w:rPr>
      <w:rFonts w:ascii="Wingdings" w:hAnsi="Wingdings"/>
    </w:rPr>
  </w:style>
  <w:style w:type="character" w:customStyle="1" w:styleId="WW8Num18z2">
    <w:name w:val="WW8Num18z2"/>
    <w:rsid w:val="00056C9C"/>
    <w:rPr>
      <w:rFonts w:ascii="Wingdings" w:hAnsi="Wingdings"/>
    </w:rPr>
  </w:style>
  <w:style w:type="character" w:customStyle="1" w:styleId="WW8Num21z2">
    <w:name w:val="WW8Num21z2"/>
    <w:rsid w:val="00056C9C"/>
    <w:rPr>
      <w:rFonts w:ascii="Wingdings" w:hAnsi="Wingdings"/>
    </w:rPr>
  </w:style>
  <w:style w:type="character" w:customStyle="1" w:styleId="WW8Num24z0">
    <w:name w:val="WW8Num24z0"/>
    <w:rsid w:val="00056C9C"/>
    <w:rPr>
      <w:rFonts w:ascii="Symbol" w:hAnsi="Symbol"/>
    </w:rPr>
  </w:style>
  <w:style w:type="character" w:customStyle="1" w:styleId="WW8Num24z2">
    <w:name w:val="WW8Num24z2"/>
    <w:rsid w:val="00056C9C"/>
    <w:rPr>
      <w:rFonts w:ascii="Wingdings" w:hAnsi="Wingdings"/>
    </w:rPr>
  </w:style>
  <w:style w:type="character" w:customStyle="1" w:styleId="Marcadores">
    <w:name w:val="Marcadores"/>
    <w:rsid w:val="00056C9C"/>
    <w:rPr>
      <w:rFonts w:ascii="StarSymbol" w:eastAsia="StarSymbol" w:hAnsi="StarSymbol" w:cs="StarSymbol"/>
      <w:sz w:val="18"/>
      <w:szCs w:val="18"/>
    </w:rPr>
  </w:style>
  <w:style w:type="character" w:customStyle="1" w:styleId="Nmerodepgina1">
    <w:name w:val="Número de página1"/>
    <w:rsid w:val="00056C9C"/>
    <w:rPr>
      <w:rFonts w:ascii="Times New Roman" w:hAnsi="Times New Roman"/>
      <w:color w:val="auto"/>
      <w:spacing w:val="0"/>
      <w:sz w:val="24"/>
    </w:rPr>
  </w:style>
  <w:style w:type="character" w:customStyle="1" w:styleId="RTFNum21">
    <w:name w:val="RTF_Num 2 1"/>
    <w:rsid w:val="00056C9C"/>
    <w:rPr>
      <w:rFonts w:ascii="Wingdings" w:hAnsi="Wingdings"/>
      <w:sz w:val="24"/>
    </w:rPr>
  </w:style>
  <w:style w:type="character" w:customStyle="1" w:styleId="Hyperlink1">
    <w:name w:val="Hyperlink1"/>
    <w:rsid w:val="00056C9C"/>
    <w:rPr>
      <w:color w:val="0000FF"/>
      <w:u w:val="single"/>
    </w:rPr>
  </w:style>
  <w:style w:type="character" w:customStyle="1" w:styleId="WW-RTFNum21">
    <w:name w:val="WW-RTF_Num 2 1"/>
    <w:rsid w:val="00056C9C"/>
    <w:rPr>
      <w:rFonts w:ascii="Wingdings" w:hAnsi="Wingdings"/>
      <w:sz w:val="24"/>
    </w:rPr>
  </w:style>
  <w:style w:type="character" w:customStyle="1" w:styleId="RTFNum31">
    <w:name w:val="RTF_Num 3 1"/>
    <w:rsid w:val="00056C9C"/>
    <w:rPr>
      <w:rFonts w:ascii="Wingdings" w:hAnsi="Wingdings"/>
      <w:sz w:val="24"/>
    </w:rPr>
  </w:style>
  <w:style w:type="character" w:customStyle="1" w:styleId="RTFNum41">
    <w:name w:val="RTF_Num 4 1"/>
    <w:rsid w:val="00056C9C"/>
    <w:rPr>
      <w:rFonts w:ascii="Wingdings" w:hAnsi="Wingdings"/>
      <w:sz w:val="24"/>
    </w:rPr>
  </w:style>
  <w:style w:type="character" w:customStyle="1" w:styleId="WW-RTFNum211">
    <w:name w:val="WW-RTF_Num 2 11"/>
    <w:rsid w:val="00056C9C"/>
    <w:rPr>
      <w:rFonts w:ascii="Wingdings" w:hAnsi="Wingdings"/>
      <w:sz w:val="24"/>
    </w:rPr>
  </w:style>
  <w:style w:type="character" w:customStyle="1" w:styleId="WW-RTFNum31">
    <w:name w:val="WW-RTF_Num 3 1"/>
    <w:rsid w:val="00056C9C"/>
    <w:rPr>
      <w:rFonts w:ascii="Wingdings" w:hAnsi="Wingdings"/>
      <w:sz w:val="24"/>
    </w:rPr>
  </w:style>
  <w:style w:type="character" w:customStyle="1" w:styleId="WW-RTFNum41">
    <w:name w:val="WW-RTF_Num 4 1"/>
    <w:rsid w:val="00056C9C"/>
    <w:rPr>
      <w:rFonts w:ascii="Wingdings" w:hAnsi="Wingdings"/>
      <w:sz w:val="24"/>
    </w:rPr>
  </w:style>
  <w:style w:type="character" w:styleId="PageNumber">
    <w:name w:val="page number"/>
    <w:basedOn w:val="Fontepargpadro4"/>
    <w:rsid w:val="00056C9C"/>
  </w:style>
  <w:style w:type="character" w:customStyle="1" w:styleId="MapadoDocumentoChar">
    <w:name w:val="Mapa do Documento Char"/>
    <w:rsid w:val="00056C9C"/>
    <w:rPr>
      <w:rFonts w:ascii="Tahoma" w:hAnsi="Tahoma" w:cs="Tahoma"/>
      <w:sz w:val="16"/>
      <w:szCs w:val="16"/>
      <w:lang w:val="pt-BR"/>
    </w:rPr>
  </w:style>
  <w:style w:type="character" w:customStyle="1" w:styleId="PrimeirorecuodecorpodetextoChar">
    <w:name w:val="Primeiro recuo de corpo de texto Char"/>
    <w:rsid w:val="00056C9C"/>
    <w:rPr>
      <w:lang w:val="pt-BR"/>
    </w:rPr>
  </w:style>
  <w:style w:type="character" w:customStyle="1" w:styleId="RecuodecorpodetextoChar">
    <w:name w:val="Recuo de corpo de texto Char"/>
    <w:rsid w:val="00056C9C"/>
    <w:rPr>
      <w:lang w:val="pt-BR"/>
    </w:rPr>
  </w:style>
  <w:style w:type="character" w:customStyle="1" w:styleId="Primeirorecuodecorpodetexto2Char">
    <w:name w:val="Primeiro recuo de corpo de texto 2 Char"/>
    <w:rsid w:val="00056C9C"/>
    <w:rPr>
      <w:lang w:val="pt-BR"/>
    </w:rPr>
  </w:style>
  <w:style w:type="character" w:customStyle="1" w:styleId="CorpodetextoChar1">
    <w:name w:val="Corpo de texto Char1"/>
    <w:rsid w:val="00056C9C"/>
    <w:rPr>
      <w:sz w:val="24"/>
      <w:lang w:eastAsia="ar-SA"/>
    </w:rPr>
  </w:style>
  <w:style w:type="character" w:customStyle="1" w:styleId="RecuodecorpodetextoChar1">
    <w:name w:val="Recuo de corpo de texto Char1"/>
    <w:rsid w:val="00056C9C"/>
    <w:rPr>
      <w:sz w:val="24"/>
      <w:lang w:eastAsia="ar-SA"/>
    </w:rPr>
  </w:style>
  <w:style w:type="character" w:customStyle="1" w:styleId="AnchorA">
    <w:name w:val="Anchor (A)"/>
    <w:rsid w:val="00056C9C"/>
    <w:rPr>
      <w:color w:val="000080"/>
      <w:u w:val="single"/>
    </w:rPr>
  </w:style>
  <w:style w:type="character" w:customStyle="1" w:styleId="Forte1">
    <w:name w:val="Forte1"/>
    <w:rsid w:val="00056C9C"/>
    <w:rPr>
      <w:b/>
      <w:bCs/>
    </w:rPr>
  </w:style>
  <w:style w:type="character" w:customStyle="1" w:styleId="TextodenotaderodapChar">
    <w:name w:val="Texto de nota de rodapé Char"/>
    <w:uiPriority w:val="99"/>
    <w:rsid w:val="00056C9C"/>
    <w:rPr>
      <w:color w:val="000000"/>
      <w:lang w:val="en-US"/>
    </w:rPr>
  </w:style>
  <w:style w:type="character" w:customStyle="1" w:styleId="Refdenotaderodap1">
    <w:name w:val="Ref. de nota de rodapé1"/>
    <w:rsid w:val="00056C9C"/>
    <w:rPr>
      <w:position w:val="20"/>
      <w:sz w:val="13"/>
    </w:rPr>
  </w:style>
  <w:style w:type="character" w:customStyle="1" w:styleId="Refdecomentrio1">
    <w:name w:val="Ref. de comentário1"/>
    <w:rsid w:val="00056C9C"/>
    <w:rPr>
      <w:sz w:val="16"/>
      <w:szCs w:val="16"/>
    </w:rPr>
  </w:style>
  <w:style w:type="character" w:customStyle="1" w:styleId="TextodecomentrioChar">
    <w:name w:val="Texto de comentário Char"/>
    <w:rsid w:val="00056C9C"/>
    <w:rPr>
      <w:color w:val="000000"/>
      <w:lang w:val="en-US"/>
    </w:rPr>
  </w:style>
  <w:style w:type="character" w:customStyle="1" w:styleId="AssuntodocomentrioChar">
    <w:name w:val="Assunto do comentário Char"/>
    <w:rsid w:val="00056C9C"/>
    <w:rPr>
      <w:b/>
      <w:bCs/>
      <w:color w:val="000000"/>
      <w:lang w:val="en-US"/>
    </w:rPr>
  </w:style>
  <w:style w:type="character" w:customStyle="1" w:styleId="CitaoIntensaChar">
    <w:name w:val="Citação Intensa Char"/>
    <w:uiPriority w:val="30"/>
    <w:rsid w:val="00056C9C"/>
    <w:rPr>
      <w:rFonts w:ascii="Calibri" w:hAnsi="Calibri" w:cs="Calibri"/>
      <w:bCs/>
      <w:i/>
      <w:iCs/>
      <w:sz w:val="22"/>
      <w:szCs w:val="22"/>
    </w:rPr>
  </w:style>
  <w:style w:type="character" w:customStyle="1" w:styleId="383Char">
    <w:name w:val="383 Char"/>
    <w:rsid w:val="00056C9C"/>
    <w:rPr>
      <w:rFonts w:ascii="Calibri" w:hAnsi="Calibri" w:cs="Calibri"/>
      <w:color w:val="000000"/>
      <w:sz w:val="22"/>
      <w:szCs w:val="22"/>
    </w:rPr>
  </w:style>
  <w:style w:type="character" w:customStyle="1" w:styleId="AnexosChar">
    <w:name w:val="Anexos Char"/>
    <w:rsid w:val="00056C9C"/>
    <w:rPr>
      <w:rFonts w:ascii="Calibri" w:hAnsi="Calibri" w:cs="Calibri"/>
      <w:b/>
      <w:color w:val="000000"/>
      <w:sz w:val="24"/>
      <w:szCs w:val="22"/>
    </w:rPr>
  </w:style>
  <w:style w:type="character" w:customStyle="1" w:styleId="Corpodetexto3Char">
    <w:name w:val="Corpo de texto 3 Char"/>
    <w:rsid w:val="00056C9C"/>
    <w:rPr>
      <w:rFonts w:ascii="Calibri" w:hAnsi="Calibri"/>
      <w:sz w:val="16"/>
      <w:szCs w:val="16"/>
      <w:lang w:val="en-US" w:eastAsia="en-US" w:bidi="en-US"/>
    </w:rPr>
  </w:style>
  <w:style w:type="character" w:customStyle="1" w:styleId="NormalTtulo3Char">
    <w:name w:val="Normal Título 3 Char"/>
    <w:rsid w:val="00056C9C"/>
    <w:rPr>
      <w:rFonts w:ascii="Calibri" w:hAnsi="Calibri" w:cs="Calibri"/>
      <w:color w:val="000000"/>
      <w:sz w:val="22"/>
      <w:szCs w:val="22"/>
    </w:rPr>
  </w:style>
  <w:style w:type="character" w:customStyle="1" w:styleId="WWCharLFO33LVL1">
    <w:name w:val="WW_CharLFO33LVL1"/>
    <w:rsid w:val="00056C9C"/>
    <w:rPr>
      <w:rFonts w:ascii="Symbol" w:hAnsi="Symbol" w:cs="Symbol"/>
      <w:lang w:val="pt-BR"/>
    </w:rPr>
  </w:style>
  <w:style w:type="character" w:customStyle="1" w:styleId="WWCharLFO2LVL1">
    <w:name w:val="WW_CharLFO2LVL1"/>
    <w:rsid w:val="00056C9C"/>
    <w:rPr>
      <w:b w:val="0"/>
    </w:rPr>
  </w:style>
  <w:style w:type="character" w:customStyle="1" w:styleId="WWCharLFO14LVL1">
    <w:name w:val="WW_CharLFO14LVL1"/>
    <w:rsid w:val="00056C9C"/>
    <w:rPr>
      <w:b w:val="0"/>
    </w:rPr>
  </w:style>
  <w:style w:type="character" w:customStyle="1" w:styleId="WWCharLFO15LVL1">
    <w:name w:val="WW_CharLFO15LVL1"/>
    <w:rsid w:val="00056C9C"/>
    <w:rPr>
      <w:b/>
    </w:rPr>
  </w:style>
  <w:style w:type="character" w:customStyle="1" w:styleId="WWCharLFO17LVL1">
    <w:name w:val="WW_CharLFO17LVL1"/>
    <w:rsid w:val="00056C9C"/>
    <w:rPr>
      <w:b w:val="0"/>
    </w:rPr>
  </w:style>
  <w:style w:type="character" w:customStyle="1" w:styleId="WWCharLFO18LVL1">
    <w:name w:val="WW_CharLFO18LVL1"/>
    <w:rsid w:val="00056C9C"/>
    <w:rPr>
      <w:rFonts w:ascii="Symbol" w:hAnsi="Symbol"/>
    </w:rPr>
  </w:style>
  <w:style w:type="character" w:customStyle="1" w:styleId="WWCharLFO18LVL2">
    <w:name w:val="WW_CharLFO18LVL2"/>
    <w:rsid w:val="00056C9C"/>
    <w:rPr>
      <w:rFonts w:ascii="Courier New" w:hAnsi="Courier New" w:cs="Courier New"/>
    </w:rPr>
  </w:style>
  <w:style w:type="character" w:customStyle="1" w:styleId="WWCharLFO18LVL3">
    <w:name w:val="WW_CharLFO18LVL3"/>
    <w:rsid w:val="00056C9C"/>
    <w:rPr>
      <w:rFonts w:ascii="Wingdings" w:hAnsi="Wingdings"/>
    </w:rPr>
  </w:style>
  <w:style w:type="character" w:customStyle="1" w:styleId="WWCharLFO18LVL4">
    <w:name w:val="WW_CharLFO18LVL4"/>
    <w:rsid w:val="00056C9C"/>
    <w:rPr>
      <w:rFonts w:ascii="Symbol" w:hAnsi="Symbol"/>
    </w:rPr>
  </w:style>
  <w:style w:type="character" w:customStyle="1" w:styleId="WWCharLFO18LVL5">
    <w:name w:val="WW_CharLFO18LVL5"/>
    <w:rsid w:val="00056C9C"/>
    <w:rPr>
      <w:rFonts w:ascii="Courier New" w:hAnsi="Courier New" w:cs="Courier New"/>
    </w:rPr>
  </w:style>
  <w:style w:type="character" w:customStyle="1" w:styleId="WWCharLFO18LVL6">
    <w:name w:val="WW_CharLFO18LVL6"/>
    <w:rsid w:val="00056C9C"/>
    <w:rPr>
      <w:rFonts w:ascii="Wingdings" w:hAnsi="Wingdings"/>
    </w:rPr>
  </w:style>
  <w:style w:type="character" w:customStyle="1" w:styleId="WWCharLFO18LVL7">
    <w:name w:val="WW_CharLFO18LVL7"/>
    <w:rsid w:val="00056C9C"/>
    <w:rPr>
      <w:rFonts w:ascii="Symbol" w:hAnsi="Symbol"/>
    </w:rPr>
  </w:style>
  <w:style w:type="character" w:customStyle="1" w:styleId="WWCharLFO18LVL8">
    <w:name w:val="WW_CharLFO18LVL8"/>
    <w:rsid w:val="00056C9C"/>
    <w:rPr>
      <w:rFonts w:ascii="Courier New" w:hAnsi="Courier New" w:cs="Courier New"/>
    </w:rPr>
  </w:style>
  <w:style w:type="character" w:customStyle="1" w:styleId="WWCharLFO18LVL9">
    <w:name w:val="WW_CharLFO18LVL9"/>
    <w:rsid w:val="00056C9C"/>
    <w:rPr>
      <w:rFonts w:ascii="Wingdings" w:hAnsi="Wingdings"/>
    </w:rPr>
  </w:style>
  <w:style w:type="character" w:customStyle="1" w:styleId="WWCharLFO19LVL1">
    <w:name w:val="WW_CharLFO19LVL1"/>
    <w:rsid w:val="00056C9C"/>
    <w:rPr>
      <w:rFonts w:ascii="Symbol" w:hAnsi="Symbol"/>
    </w:rPr>
  </w:style>
  <w:style w:type="character" w:customStyle="1" w:styleId="WWCharLFO19LVL2">
    <w:name w:val="WW_CharLFO19LVL2"/>
    <w:rsid w:val="00056C9C"/>
    <w:rPr>
      <w:rFonts w:ascii="Courier New" w:hAnsi="Courier New" w:cs="Courier New"/>
    </w:rPr>
  </w:style>
  <w:style w:type="character" w:customStyle="1" w:styleId="WWCharLFO19LVL3">
    <w:name w:val="WW_CharLFO19LVL3"/>
    <w:rsid w:val="00056C9C"/>
    <w:rPr>
      <w:rFonts w:ascii="Wingdings" w:hAnsi="Wingdings"/>
    </w:rPr>
  </w:style>
  <w:style w:type="character" w:customStyle="1" w:styleId="WWCharLFO19LVL4">
    <w:name w:val="WW_CharLFO19LVL4"/>
    <w:rsid w:val="00056C9C"/>
    <w:rPr>
      <w:rFonts w:ascii="Symbol" w:hAnsi="Symbol"/>
    </w:rPr>
  </w:style>
  <w:style w:type="character" w:customStyle="1" w:styleId="WWCharLFO19LVL5">
    <w:name w:val="WW_CharLFO19LVL5"/>
    <w:rsid w:val="00056C9C"/>
    <w:rPr>
      <w:rFonts w:ascii="Courier New" w:hAnsi="Courier New" w:cs="Courier New"/>
    </w:rPr>
  </w:style>
  <w:style w:type="character" w:customStyle="1" w:styleId="WWCharLFO19LVL6">
    <w:name w:val="WW_CharLFO19LVL6"/>
    <w:rsid w:val="00056C9C"/>
    <w:rPr>
      <w:rFonts w:ascii="Wingdings" w:hAnsi="Wingdings"/>
    </w:rPr>
  </w:style>
  <w:style w:type="character" w:customStyle="1" w:styleId="WWCharLFO19LVL7">
    <w:name w:val="WW_CharLFO19LVL7"/>
    <w:rsid w:val="00056C9C"/>
    <w:rPr>
      <w:rFonts w:ascii="Symbol" w:hAnsi="Symbol"/>
    </w:rPr>
  </w:style>
  <w:style w:type="character" w:customStyle="1" w:styleId="WWCharLFO19LVL8">
    <w:name w:val="WW_CharLFO19LVL8"/>
    <w:rsid w:val="00056C9C"/>
    <w:rPr>
      <w:rFonts w:ascii="Courier New" w:hAnsi="Courier New" w:cs="Courier New"/>
    </w:rPr>
  </w:style>
  <w:style w:type="character" w:customStyle="1" w:styleId="WWCharLFO19LVL9">
    <w:name w:val="WW_CharLFO19LVL9"/>
    <w:rsid w:val="00056C9C"/>
    <w:rPr>
      <w:rFonts w:ascii="Wingdings" w:hAnsi="Wingdings"/>
    </w:rPr>
  </w:style>
  <w:style w:type="character" w:customStyle="1" w:styleId="WWCharLFO20LVL1">
    <w:name w:val="WW_CharLFO20LVL1"/>
    <w:rsid w:val="00056C9C"/>
    <w:rPr>
      <w:rFonts w:ascii="OpenSymbol" w:eastAsia="OpenSymbol" w:hAnsi="OpenSymbol" w:cs="OpenSymbol"/>
      <w:b/>
      <w:bCs/>
    </w:rPr>
  </w:style>
  <w:style w:type="character" w:customStyle="1" w:styleId="WWCharLFO20LVL2">
    <w:name w:val="WW_CharLFO20LVL2"/>
    <w:rsid w:val="00056C9C"/>
    <w:rPr>
      <w:rFonts w:ascii="OpenSymbol" w:eastAsia="OpenSymbol" w:hAnsi="OpenSymbol" w:cs="OpenSymbol"/>
      <w:b/>
      <w:bCs/>
    </w:rPr>
  </w:style>
  <w:style w:type="character" w:customStyle="1" w:styleId="WWCharLFO20LVL3">
    <w:name w:val="WW_CharLFO20LVL3"/>
    <w:rsid w:val="00056C9C"/>
    <w:rPr>
      <w:rFonts w:ascii="OpenSymbol" w:eastAsia="OpenSymbol" w:hAnsi="OpenSymbol" w:cs="OpenSymbol"/>
      <w:b/>
      <w:bCs/>
    </w:rPr>
  </w:style>
  <w:style w:type="character" w:customStyle="1" w:styleId="WWCharLFO20LVL4">
    <w:name w:val="WW_CharLFO20LVL4"/>
    <w:rsid w:val="00056C9C"/>
    <w:rPr>
      <w:rFonts w:ascii="OpenSymbol" w:eastAsia="OpenSymbol" w:hAnsi="OpenSymbol" w:cs="OpenSymbol"/>
      <w:b/>
      <w:bCs/>
    </w:rPr>
  </w:style>
  <w:style w:type="character" w:customStyle="1" w:styleId="WWCharLFO20LVL5">
    <w:name w:val="WW_CharLFO20LVL5"/>
    <w:rsid w:val="00056C9C"/>
    <w:rPr>
      <w:rFonts w:ascii="OpenSymbol" w:eastAsia="OpenSymbol" w:hAnsi="OpenSymbol" w:cs="OpenSymbol"/>
      <w:b/>
      <w:bCs/>
    </w:rPr>
  </w:style>
  <w:style w:type="character" w:customStyle="1" w:styleId="WWCharLFO20LVL6">
    <w:name w:val="WW_CharLFO20LVL6"/>
    <w:rsid w:val="00056C9C"/>
    <w:rPr>
      <w:rFonts w:ascii="OpenSymbol" w:eastAsia="OpenSymbol" w:hAnsi="OpenSymbol" w:cs="OpenSymbol"/>
      <w:b/>
      <w:bCs/>
    </w:rPr>
  </w:style>
  <w:style w:type="character" w:customStyle="1" w:styleId="WWCharLFO20LVL7">
    <w:name w:val="WW_CharLFO20LVL7"/>
    <w:rsid w:val="00056C9C"/>
    <w:rPr>
      <w:rFonts w:ascii="OpenSymbol" w:eastAsia="OpenSymbol" w:hAnsi="OpenSymbol" w:cs="OpenSymbol"/>
      <w:b/>
      <w:bCs/>
    </w:rPr>
  </w:style>
  <w:style w:type="character" w:customStyle="1" w:styleId="WWCharLFO20LVL8">
    <w:name w:val="WW_CharLFO20LVL8"/>
    <w:rsid w:val="00056C9C"/>
    <w:rPr>
      <w:rFonts w:ascii="OpenSymbol" w:eastAsia="OpenSymbol" w:hAnsi="OpenSymbol" w:cs="OpenSymbol"/>
      <w:b/>
      <w:bCs/>
    </w:rPr>
  </w:style>
  <w:style w:type="character" w:customStyle="1" w:styleId="WWCharLFO20LVL9">
    <w:name w:val="WW_CharLFO20LVL9"/>
    <w:rsid w:val="00056C9C"/>
    <w:rPr>
      <w:rFonts w:ascii="OpenSymbol" w:eastAsia="OpenSymbol" w:hAnsi="OpenSymbol" w:cs="OpenSymbol"/>
      <w:b/>
      <w:bCs/>
    </w:rPr>
  </w:style>
  <w:style w:type="character" w:customStyle="1" w:styleId="WWCharLFO21LVL1">
    <w:name w:val="WW_CharLFO21LVL1"/>
    <w:rsid w:val="00056C9C"/>
    <w:rPr>
      <w:rFonts w:ascii="Symbol" w:hAnsi="Symbol"/>
    </w:rPr>
  </w:style>
  <w:style w:type="character" w:customStyle="1" w:styleId="WWCharLFO21LVL2">
    <w:name w:val="WW_CharLFO21LVL2"/>
    <w:rsid w:val="00056C9C"/>
    <w:rPr>
      <w:rFonts w:ascii="Courier New" w:hAnsi="Courier New" w:cs="Courier New"/>
    </w:rPr>
  </w:style>
  <w:style w:type="character" w:customStyle="1" w:styleId="WWCharLFO21LVL3">
    <w:name w:val="WW_CharLFO21LVL3"/>
    <w:rsid w:val="00056C9C"/>
    <w:rPr>
      <w:rFonts w:ascii="Wingdings" w:hAnsi="Wingdings"/>
    </w:rPr>
  </w:style>
  <w:style w:type="character" w:customStyle="1" w:styleId="WWCharLFO21LVL4">
    <w:name w:val="WW_CharLFO21LVL4"/>
    <w:rsid w:val="00056C9C"/>
    <w:rPr>
      <w:rFonts w:ascii="Symbol" w:hAnsi="Symbol"/>
    </w:rPr>
  </w:style>
  <w:style w:type="character" w:customStyle="1" w:styleId="WWCharLFO21LVL5">
    <w:name w:val="WW_CharLFO21LVL5"/>
    <w:rsid w:val="00056C9C"/>
    <w:rPr>
      <w:rFonts w:ascii="Courier New" w:hAnsi="Courier New" w:cs="Courier New"/>
    </w:rPr>
  </w:style>
  <w:style w:type="character" w:customStyle="1" w:styleId="WWCharLFO21LVL6">
    <w:name w:val="WW_CharLFO21LVL6"/>
    <w:rsid w:val="00056C9C"/>
    <w:rPr>
      <w:rFonts w:ascii="Wingdings" w:hAnsi="Wingdings"/>
    </w:rPr>
  </w:style>
  <w:style w:type="character" w:customStyle="1" w:styleId="WWCharLFO21LVL7">
    <w:name w:val="WW_CharLFO21LVL7"/>
    <w:rsid w:val="00056C9C"/>
    <w:rPr>
      <w:rFonts w:ascii="Symbol" w:hAnsi="Symbol"/>
    </w:rPr>
  </w:style>
  <w:style w:type="character" w:customStyle="1" w:styleId="WWCharLFO21LVL8">
    <w:name w:val="WW_CharLFO21LVL8"/>
    <w:rsid w:val="00056C9C"/>
    <w:rPr>
      <w:rFonts w:ascii="Courier New" w:hAnsi="Courier New" w:cs="Courier New"/>
    </w:rPr>
  </w:style>
  <w:style w:type="character" w:customStyle="1" w:styleId="WWCharLFO21LVL9">
    <w:name w:val="WW_CharLFO21LVL9"/>
    <w:rsid w:val="00056C9C"/>
    <w:rPr>
      <w:rFonts w:ascii="Wingdings" w:hAnsi="Wingdings"/>
    </w:rPr>
  </w:style>
  <w:style w:type="character" w:customStyle="1" w:styleId="WWCharLFO23LVL1">
    <w:name w:val="WW_CharLFO23LVL1"/>
    <w:rsid w:val="00056C9C"/>
    <w:rPr>
      <w:b w:val="0"/>
    </w:rPr>
  </w:style>
  <w:style w:type="character" w:customStyle="1" w:styleId="WWCharLFO24LVL1">
    <w:name w:val="WW_CharLFO24LVL1"/>
    <w:rsid w:val="00056C9C"/>
    <w:rPr>
      <w:rFonts w:ascii="OpenSymbol" w:eastAsia="OpenSymbol" w:hAnsi="OpenSymbol" w:cs="OpenSymbol"/>
      <w:b/>
      <w:bCs/>
    </w:rPr>
  </w:style>
  <w:style w:type="character" w:customStyle="1" w:styleId="WWCharLFO24LVL2">
    <w:name w:val="WW_CharLFO24LVL2"/>
    <w:rsid w:val="00056C9C"/>
    <w:rPr>
      <w:rFonts w:ascii="OpenSymbol" w:eastAsia="OpenSymbol" w:hAnsi="OpenSymbol" w:cs="OpenSymbol"/>
      <w:b/>
      <w:bCs/>
    </w:rPr>
  </w:style>
  <w:style w:type="character" w:customStyle="1" w:styleId="WWCharLFO24LVL3">
    <w:name w:val="WW_CharLFO24LVL3"/>
    <w:rsid w:val="00056C9C"/>
    <w:rPr>
      <w:rFonts w:ascii="OpenSymbol" w:eastAsia="OpenSymbol" w:hAnsi="OpenSymbol" w:cs="OpenSymbol"/>
      <w:b/>
      <w:bCs/>
    </w:rPr>
  </w:style>
  <w:style w:type="character" w:customStyle="1" w:styleId="WWCharLFO24LVL4">
    <w:name w:val="WW_CharLFO24LVL4"/>
    <w:rsid w:val="00056C9C"/>
    <w:rPr>
      <w:rFonts w:ascii="OpenSymbol" w:eastAsia="OpenSymbol" w:hAnsi="OpenSymbol" w:cs="OpenSymbol"/>
      <w:b/>
      <w:bCs/>
    </w:rPr>
  </w:style>
  <w:style w:type="character" w:customStyle="1" w:styleId="WWCharLFO24LVL5">
    <w:name w:val="WW_CharLFO24LVL5"/>
    <w:rsid w:val="00056C9C"/>
    <w:rPr>
      <w:rFonts w:ascii="OpenSymbol" w:eastAsia="OpenSymbol" w:hAnsi="OpenSymbol" w:cs="OpenSymbol"/>
      <w:b/>
      <w:bCs/>
    </w:rPr>
  </w:style>
  <w:style w:type="character" w:customStyle="1" w:styleId="WWCharLFO24LVL6">
    <w:name w:val="WW_CharLFO24LVL6"/>
    <w:rsid w:val="00056C9C"/>
    <w:rPr>
      <w:rFonts w:ascii="OpenSymbol" w:eastAsia="OpenSymbol" w:hAnsi="OpenSymbol" w:cs="OpenSymbol"/>
      <w:b/>
      <w:bCs/>
    </w:rPr>
  </w:style>
  <w:style w:type="character" w:customStyle="1" w:styleId="WWCharLFO24LVL7">
    <w:name w:val="WW_CharLFO24LVL7"/>
    <w:rsid w:val="00056C9C"/>
    <w:rPr>
      <w:rFonts w:ascii="OpenSymbol" w:eastAsia="OpenSymbol" w:hAnsi="OpenSymbol" w:cs="OpenSymbol"/>
      <w:b/>
      <w:bCs/>
    </w:rPr>
  </w:style>
  <w:style w:type="character" w:customStyle="1" w:styleId="WWCharLFO24LVL8">
    <w:name w:val="WW_CharLFO24LVL8"/>
    <w:rsid w:val="00056C9C"/>
    <w:rPr>
      <w:rFonts w:ascii="OpenSymbol" w:eastAsia="OpenSymbol" w:hAnsi="OpenSymbol" w:cs="OpenSymbol"/>
      <w:b/>
      <w:bCs/>
    </w:rPr>
  </w:style>
  <w:style w:type="character" w:customStyle="1" w:styleId="WWCharLFO24LVL9">
    <w:name w:val="WW_CharLFO24LVL9"/>
    <w:rsid w:val="00056C9C"/>
    <w:rPr>
      <w:rFonts w:ascii="OpenSymbol" w:eastAsia="OpenSymbol" w:hAnsi="OpenSymbol" w:cs="OpenSymbol"/>
      <w:b/>
      <w:bCs/>
    </w:rPr>
  </w:style>
  <w:style w:type="character" w:customStyle="1" w:styleId="WWCharLFO25LVL1">
    <w:name w:val="WW_CharLFO25LVL1"/>
    <w:rsid w:val="00056C9C"/>
    <w:rPr>
      <w:rFonts w:ascii="OpenSymbol" w:eastAsia="OpenSymbol" w:hAnsi="OpenSymbol" w:cs="OpenSymbol"/>
      <w:b/>
      <w:bCs/>
    </w:rPr>
  </w:style>
  <w:style w:type="character" w:customStyle="1" w:styleId="WWCharLFO25LVL2">
    <w:name w:val="WW_CharLFO25LVL2"/>
    <w:rsid w:val="00056C9C"/>
    <w:rPr>
      <w:rFonts w:ascii="OpenSymbol" w:eastAsia="OpenSymbol" w:hAnsi="OpenSymbol" w:cs="OpenSymbol"/>
      <w:b/>
      <w:bCs/>
    </w:rPr>
  </w:style>
  <w:style w:type="character" w:customStyle="1" w:styleId="WWCharLFO25LVL3">
    <w:name w:val="WW_CharLFO25LVL3"/>
    <w:rsid w:val="00056C9C"/>
    <w:rPr>
      <w:rFonts w:ascii="OpenSymbol" w:eastAsia="OpenSymbol" w:hAnsi="OpenSymbol" w:cs="OpenSymbol"/>
      <w:b/>
      <w:bCs/>
    </w:rPr>
  </w:style>
  <w:style w:type="character" w:customStyle="1" w:styleId="WWCharLFO25LVL4">
    <w:name w:val="WW_CharLFO25LVL4"/>
    <w:rsid w:val="00056C9C"/>
    <w:rPr>
      <w:rFonts w:ascii="OpenSymbol" w:eastAsia="OpenSymbol" w:hAnsi="OpenSymbol" w:cs="OpenSymbol"/>
      <w:b/>
      <w:bCs/>
    </w:rPr>
  </w:style>
  <w:style w:type="character" w:customStyle="1" w:styleId="WWCharLFO25LVL5">
    <w:name w:val="WW_CharLFO25LVL5"/>
    <w:rsid w:val="00056C9C"/>
    <w:rPr>
      <w:rFonts w:ascii="OpenSymbol" w:eastAsia="OpenSymbol" w:hAnsi="OpenSymbol" w:cs="OpenSymbol"/>
      <w:b/>
      <w:bCs/>
    </w:rPr>
  </w:style>
  <w:style w:type="character" w:customStyle="1" w:styleId="WWCharLFO25LVL6">
    <w:name w:val="WW_CharLFO25LVL6"/>
    <w:rsid w:val="00056C9C"/>
    <w:rPr>
      <w:rFonts w:ascii="OpenSymbol" w:eastAsia="OpenSymbol" w:hAnsi="OpenSymbol" w:cs="OpenSymbol"/>
      <w:b/>
      <w:bCs/>
    </w:rPr>
  </w:style>
  <w:style w:type="character" w:customStyle="1" w:styleId="WWCharLFO25LVL7">
    <w:name w:val="WW_CharLFO25LVL7"/>
    <w:rsid w:val="00056C9C"/>
    <w:rPr>
      <w:rFonts w:ascii="OpenSymbol" w:eastAsia="OpenSymbol" w:hAnsi="OpenSymbol" w:cs="OpenSymbol"/>
      <w:b/>
      <w:bCs/>
    </w:rPr>
  </w:style>
  <w:style w:type="character" w:customStyle="1" w:styleId="WWCharLFO25LVL8">
    <w:name w:val="WW_CharLFO25LVL8"/>
    <w:rsid w:val="00056C9C"/>
    <w:rPr>
      <w:rFonts w:ascii="OpenSymbol" w:eastAsia="OpenSymbol" w:hAnsi="OpenSymbol" w:cs="OpenSymbol"/>
      <w:b/>
      <w:bCs/>
    </w:rPr>
  </w:style>
  <w:style w:type="character" w:customStyle="1" w:styleId="WWCharLFO25LVL9">
    <w:name w:val="WW_CharLFO25LVL9"/>
    <w:rsid w:val="00056C9C"/>
    <w:rPr>
      <w:rFonts w:ascii="OpenSymbol" w:eastAsia="OpenSymbol" w:hAnsi="OpenSymbol" w:cs="OpenSymbol"/>
      <w:b/>
      <w:bCs/>
    </w:rPr>
  </w:style>
  <w:style w:type="character" w:customStyle="1" w:styleId="WWCharLFO26LVL1">
    <w:name w:val="WW_CharLFO26LVL1"/>
    <w:rsid w:val="00056C9C"/>
    <w:rPr>
      <w:rFonts w:ascii="Symbol" w:hAnsi="Symbol"/>
    </w:rPr>
  </w:style>
  <w:style w:type="character" w:customStyle="1" w:styleId="WWCharLFO26LVL2">
    <w:name w:val="WW_CharLFO26LVL2"/>
    <w:rsid w:val="00056C9C"/>
    <w:rPr>
      <w:rFonts w:ascii="Courier New" w:hAnsi="Courier New" w:cs="Courier New"/>
    </w:rPr>
  </w:style>
  <w:style w:type="character" w:customStyle="1" w:styleId="WWCharLFO26LVL3">
    <w:name w:val="WW_CharLFO26LVL3"/>
    <w:rsid w:val="00056C9C"/>
    <w:rPr>
      <w:rFonts w:ascii="Wingdings" w:hAnsi="Wingdings"/>
    </w:rPr>
  </w:style>
  <w:style w:type="character" w:customStyle="1" w:styleId="WWCharLFO26LVL4">
    <w:name w:val="WW_CharLFO26LVL4"/>
    <w:rsid w:val="00056C9C"/>
    <w:rPr>
      <w:rFonts w:ascii="Symbol" w:hAnsi="Symbol"/>
    </w:rPr>
  </w:style>
  <w:style w:type="character" w:customStyle="1" w:styleId="WWCharLFO26LVL5">
    <w:name w:val="WW_CharLFO26LVL5"/>
    <w:rsid w:val="00056C9C"/>
    <w:rPr>
      <w:rFonts w:ascii="Courier New" w:hAnsi="Courier New" w:cs="Courier New"/>
    </w:rPr>
  </w:style>
  <w:style w:type="character" w:customStyle="1" w:styleId="WWCharLFO26LVL6">
    <w:name w:val="WW_CharLFO26LVL6"/>
    <w:rsid w:val="00056C9C"/>
    <w:rPr>
      <w:rFonts w:ascii="Wingdings" w:hAnsi="Wingdings"/>
    </w:rPr>
  </w:style>
  <w:style w:type="character" w:customStyle="1" w:styleId="WWCharLFO26LVL7">
    <w:name w:val="WW_CharLFO26LVL7"/>
    <w:rsid w:val="00056C9C"/>
    <w:rPr>
      <w:rFonts w:ascii="Symbol" w:hAnsi="Symbol"/>
    </w:rPr>
  </w:style>
  <w:style w:type="character" w:customStyle="1" w:styleId="WWCharLFO26LVL8">
    <w:name w:val="WW_CharLFO26LVL8"/>
    <w:rsid w:val="00056C9C"/>
    <w:rPr>
      <w:rFonts w:ascii="Courier New" w:hAnsi="Courier New" w:cs="Courier New"/>
    </w:rPr>
  </w:style>
  <w:style w:type="character" w:customStyle="1" w:styleId="WWCharLFO26LVL9">
    <w:name w:val="WW_CharLFO26LVL9"/>
    <w:rsid w:val="00056C9C"/>
    <w:rPr>
      <w:rFonts w:ascii="Wingdings" w:hAnsi="Wingdings"/>
    </w:rPr>
  </w:style>
  <w:style w:type="character" w:customStyle="1" w:styleId="WWCharLFO27LVL1">
    <w:name w:val="WW_CharLFO27LVL1"/>
    <w:rsid w:val="00056C9C"/>
    <w:rPr>
      <w:rFonts w:ascii="Symbol" w:hAnsi="Symbol"/>
    </w:rPr>
  </w:style>
  <w:style w:type="character" w:customStyle="1" w:styleId="WWCharLFO27LVL2">
    <w:name w:val="WW_CharLFO27LVL2"/>
    <w:rsid w:val="00056C9C"/>
    <w:rPr>
      <w:rFonts w:ascii="Calibri" w:eastAsia="Times New Roman" w:hAnsi="Calibri" w:cs="Calibri"/>
    </w:rPr>
  </w:style>
  <w:style w:type="character" w:customStyle="1" w:styleId="WWCharLFO27LVL3">
    <w:name w:val="WW_CharLFO27LVL3"/>
    <w:rsid w:val="00056C9C"/>
    <w:rPr>
      <w:rFonts w:ascii="Wingdings" w:hAnsi="Wingdings"/>
    </w:rPr>
  </w:style>
  <w:style w:type="character" w:customStyle="1" w:styleId="WWCharLFO27LVL4">
    <w:name w:val="WW_CharLFO27LVL4"/>
    <w:rsid w:val="00056C9C"/>
    <w:rPr>
      <w:rFonts w:ascii="Symbol" w:hAnsi="Symbol"/>
    </w:rPr>
  </w:style>
  <w:style w:type="character" w:customStyle="1" w:styleId="WWCharLFO27LVL5">
    <w:name w:val="WW_CharLFO27LVL5"/>
    <w:rsid w:val="00056C9C"/>
    <w:rPr>
      <w:rFonts w:ascii="Courier New" w:hAnsi="Courier New" w:cs="Courier New"/>
    </w:rPr>
  </w:style>
  <w:style w:type="character" w:customStyle="1" w:styleId="WWCharLFO27LVL6">
    <w:name w:val="WW_CharLFO27LVL6"/>
    <w:rsid w:val="00056C9C"/>
    <w:rPr>
      <w:rFonts w:ascii="Wingdings" w:hAnsi="Wingdings"/>
    </w:rPr>
  </w:style>
  <w:style w:type="character" w:customStyle="1" w:styleId="WWCharLFO27LVL7">
    <w:name w:val="WW_CharLFO27LVL7"/>
    <w:rsid w:val="00056C9C"/>
    <w:rPr>
      <w:rFonts w:ascii="Symbol" w:hAnsi="Symbol"/>
    </w:rPr>
  </w:style>
  <w:style w:type="character" w:customStyle="1" w:styleId="WWCharLFO27LVL8">
    <w:name w:val="WW_CharLFO27LVL8"/>
    <w:rsid w:val="00056C9C"/>
    <w:rPr>
      <w:rFonts w:ascii="Courier New" w:hAnsi="Courier New" w:cs="Courier New"/>
    </w:rPr>
  </w:style>
  <w:style w:type="character" w:customStyle="1" w:styleId="WWCharLFO27LVL9">
    <w:name w:val="WW_CharLFO27LVL9"/>
    <w:rsid w:val="00056C9C"/>
    <w:rPr>
      <w:rFonts w:ascii="Wingdings" w:hAnsi="Wingdings"/>
    </w:rPr>
  </w:style>
  <w:style w:type="character" w:customStyle="1" w:styleId="WWCharLFO28LVL1">
    <w:name w:val="WW_CharLFO28LVL1"/>
    <w:rsid w:val="00056C9C"/>
    <w:rPr>
      <w:rFonts w:ascii="Calibri" w:eastAsia="Times New Roman" w:hAnsi="Calibri" w:cs="Calibri"/>
    </w:rPr>
  </w:style>
  <w:style w:type="character" w:customStyle="1" w:styleId="WWCharLFO28LVL2">
    <w:name w:val="WW_CharLFO28LVL2"/>
    <w:rsid w:val="00056C9C"/>
    <w:rPr>
      <w:rFonts w:ascii="Courier New" w:hAnsi="Courier New" w:cs="Courier New"/>
    </w:rPr>
  </w:style>
  <w:style w:type="character" w:customStyle="1" w:styleId="WWCharLFO28LVL3">
    <w:name w:val="WW_CharLFO28LVL3"/>
    <w:rsid w:val="00056C9C"/>
    <w:rPr>
      <w:rFonts w:ascii="Wingdings" w:hAnsi="Wingdings"/>
    </w:rPr>
  </w:style>
  <w:style w:type="character" w:customStyle="1" w:styleId="WWCharLFO28LVL4">
    <w:name w:val="WW_CharLFO28LVL4"/>
    <w:rsid w:val="00056C9C"/>
    <w:rPr>
      <w:rFonts w:ascii="Symbol" w:hAnsi="Symbol"/>
    </w:rPr>
  </w:style>
  <w:style w:type="character" w:customStyle="1" w:styleId="WWCharLFO28LVL5">
    <w:name w:val="WW_CharLFO28LVL5"/>
    <w:rsid w:val="00056C9C"/>
    <w:rPr>
      <w:rFonts w:ascii="Courier New" w:hAnsi="Courier New" w:cs="Courier New"/>
    </w:rPr>
  </w:style>
  <w:style w:type="character" w:customStyle="1" w:styleId="WWCharLFO28LVL6">
    <w:name w:val="WW_CharLFO28LVL6"/>
    <w:rsid w:val="00056C9C"/>
    <w:rPr>
      <w:rFonts w:ascii="Wingdings" w:hAnsi="Wingdings"/>
    </w:rPr>
  </w:style>
  <w:style w:type="character" w:customStyle="1" w:styleId="WWCharLFO28LVL7">
    <w:name w:val="WW_CharLFO28LVL7"/>
    <w:rsid w:val="00056C9C"/>
    <w:rPr>
      <w:rFonts w:ascii="Symbol" w:hAnsi="Symbol"/>
    </w:rPr>
  </w:style>
  <w:style w:type="character" w:customStyle="1" w:styleId="WWCharLFO28LVL8">
    <w:name w:val="WW_CharLFO28LVL8"/>
    <w:rsid w:val="00056C9C"/>
    <w:rPr>
      <w:rFonts w:ascii="Courier New" w:hAnsi="Courier New" w:cs="Courier New"/>
    </w:rPr>
  </w:style>
  <w:style w:type="character" w:customStyle="1" w:styleId="WWCharLFO28LVL9">
    <w:name w:val="WW_CharLFO28LVL9"/>
    <w:rsid w:val="00056C9C"/>
    <w:rPr>
      <w:rFonts w:ascii="Wingdings" w:hAnsi="Wingdings"/>
    </w:rPr>
  </w:style>
  <w:style w:type="character" w:customStyle="1" w:styleId="WWCharLFO29LVL1">
    <w:name w:val="WW_CharLFO29LVL1"/>
    <w:rsid w:val="00056C9C"/>
    <w:rPr>
      <w:b w:val="0"/>
    </w:rPr>
  </w:style>
  <w:style w:type="character" w:customStyle="1" w:styleId="WWCharLFO30LVL1">
    <w:name w:val="WW_CharLFO30LVL1"/>
    <w:rsid w:val="00056C9C"/>
    <w:rPr>
      <w:rFonts w:ascii="Courier New" w:hAnsi="Courier New"/>
    </w:rPr>
  </w:style>
  <w:style w:type="character" w:customStyle="1" w:styleId="WWCharLFO30LVL2">
    <w:name w:val="WW_CharLFO30LVL2"/>
    <w:rsid w:val="00056C9C"/>
    <w:rPr>
      <w:rFonts w:ascii="Courier New" w:hAnsi="Courier New" w:cs="Courier New"/>
    </w:rPr>
  </w:style>
  <w:style w:type="character" w:customStyle="1" w:styleId="WWCharLFO30LVL3">
    <w:name w:val="WW_CharLFO30LVL3"/>
    <w:rsid w:val="00056C9C"/>
    <w:rPr>
      <w:rFonts w:ascii="Wingdings" w:hAnsi="Wingdings"/>
    </w:rPr>
  </w:style>
  <w:style w:type="character" w:customStyle="1" w:styleId="WWCharLFO30LVL4">
    <w:name w:val="WW_CharLFO30LVL4"/>
    <w:rsid w:val="00056C9C"/>
    <w:rPr>
      <w:rFonts w:ascii="Symbol" w:hAnsi="Symbol"/>
    </w:rPr>
  </w:style>
  <w:style w:type="character" w:customStyle="1" w:styleId="WWCharLFO30LVL5">
    <w:name w:val="WW_CharLFO30LVL5"/>
    <w:rsid w:val="00056C9C"/>
    <w:rPr>
      <w:rFonts w:ascii="Courier New" w:hAnsi="Courier New" w:cs="Courier New"/>
    </w:rPr>
  </w:style>
  <w:style w:type="character" w:customStyle="1" w:styleId="WWCharLFO30LVL6">
    <w:name w:val="WW_CharLFO30LVL6"/>
    <w:rsid w:val="00056C9C"/>
    <w:rPr>
      <w:rFonts w:ascii="Wingdings" w:hAnsi="Wingdings"/>
    </w:rPr>
  </w:style>
  <w:style w:type="character" w:customStyle="1" w:styleId="WWCharLFO30LVL7">
    <w:name w:val="WW_CharLFO30LVL7"/>
    <w:rsid w:val="00056C9C"/>
    <w:rPr>
      <w:rFonts w:ascii="Symbol" w:hAnsi="Symbol"/>
    </w:rPr>
  </w:style>
  <w:style w:type="character" w:customStyle="1" w:styleId="WWCharLFO30LVL8">
    <w:name w:val="WW_CharLFO30LVL8"/>
    <w:rsid w:val="00056C9C"/>
    <w:rPr>
      <w:rFonts w:ascii="Courier New" w:hAnsi="Courier New" w:cs="Courier New"/>
    </w:rPr>
  </w:style>
  <w:style w:type="character" w:customStyle="1" w:styleId="WWCharLFO30LVL9">
    <w:name w:val="WW_CharLFO30LVL9"/>
    <w:rsid w:val="00056C9C"/>
    <w:rPr>
      <w:rFonts w:ascii="Wingdings" w:hAnsi="Wingdings"/>
    </w:rPr>
  </w:style>
  <w:style w:type="character" w:customStyle="1" w:styleId="WWCharLFO31LVL1">
    <w:name w:val="WW_CharLFO31LVL1"/>
    <w:rsid w:val="00056C9C"/>
    <w:rPr>
      <w:b w:val="0"/>
    </w:rPr>
  </w:style>
  <w:style w:type="character" w:customStyle="1" w:styleId="WWCharLFO32LVL1">
    <w:name w:val="WW_CharLFO32LVL1"/>
    <w:rsid w:val="00056C9C"/>
    <w:rPr>
      <w:b w:val="0"/>
    </w:rPr>
  </w:style>
  <w:style w:type="character" w:customStyle="1" w:styleId="WWCharLFO34LVL1">
    <w:name w:val="WW_CharLFO34LVL1"/>
    <w:rsid w:val="00056C9C"/>
    <w:rPr>
      <w:rFonts w:ascii="OpenSymbol" w:eastAsia="OpenSymbol" w:hAnsi="OpenSymbol" w:cs="OpenSymbol"/>
      <w:b/>
      <w:bCs/>
    </w:rPr>
  </w:style>
  <w:style w:type="character" w:customStyle="1" w:styleId="WWCharLFO34LVL2">
    <w:name w:val="WW_CharLFO34LVL2"/>
    <w:rsid w:val="00056C9C"/>
    <w:rPr>
      <w:rFonts w:ascii="OpenSymbol" w:eastAsia="OpenSymbol" w:hAnsi="OpenSymbol" w:cs="OpenSymbol"/>
      <w:b/>
      <w:bCs/>
    </w:rPr>
  </w:style>
  <w:style w:type="character" w:customStyle="1" w:styleId="WWCharLFO34LVL3">
    <w:name w:val="WW_CharLFO34LVL3"/>
    <w:rsid w:val="00056C9C"/>
    <w:rPr>
      <w:rFonts w:ascii="OpenSymbol" w:eastAsia="OpenSymbol" w:hAnsi="OpenSymbol" w:cs="OpenSymbol"/>
      <w:b/>
      <w:bCs/>
    </w:rPr>
  </w:style>
  <w:style w:type="character" w:customStyle="1" w:styleId="WWCharLFO34LVL4">
    <w:name w:val="WW_CharLFO34LVL4"/>
    <w:rsid w:val="00056C9C"/>
    <w:rPr>
      <w:rFonts w:ascii="OpenSymbol" w:eastAsia="OpenSymbol" w:hAnsi="OpenSymbol" w:cs="OpenSymbol"/>
      <w:b/>
      <w:bCs/>
    </w:rPr>
  </w:style>
  <w:style w:type="character" w:customStyle="1" w:styleId="WWCharLFO34LVL5">
    <w:name w:val="WW_CharLFO34LVL5"/>
    <w:rsid w:val="00056C9C"/>
    <w:rPr>
      <w:rFonts w:ascii="OpenSymbol" w:eastAsia="OpenSymbol" w:hAnsi="OpenSymbol" w:cs="OpenSymbol"/>
      <w:b/>
      <w:bCs/>
    </w:rPr>
  </w:style>
  <w:style w:type="character" w:customStyle="1" w:styleId="WWCharLFO34LVL6">
    <w:name w:val="WW_CharLFO34LVL6"/>
    <w:rsid w:val="00056C9C"/>
    <w:rPr>
      <w:rFonts w:ascii="OpenSymbol" w:eastAsia="OpenSymbol" w:hAnsi="OpenSymbol" w:cs="OpenSymbol"/>
      <w:b/>
      <w:bCs/>
    </w:rPr>
  </w:style>
  <w:style w:type="character" w:customStyle="1" w:styleId="WWCharLFO34LVL7">
    <w:name w:val="WW_CharLFO34LVL7"/>
    <w:rsid w:val="00056C9C"/>
    <w:rPr>
      <w:rFonts w:ascii="OpenSymbol" w:eastAsia="OpenSymbol" w:hAnsi="OpenSymbol" w:cs="OpenSymbol"/>
      <w:b/>
      <w:bCs/>
    </w:rPr>
  </w:style>
  <w:style w:type="character" w:customStyle="1" w:styleId="WWCharLFO34LVL8">
    <w:name w:val="WW_CharLFO34LVL8"/>
    <w:rsid w:val="00056C9C"/>
    <w:rPr>
      <w:rFonts w:ascii="OpenSymbol" w:eastAsia="OpenSymbol" w:hAnsi="OpenSymbol" w:cs="OpenSymbol"/>
      <w:b/>
      <w:bCs/>
    </w:rPr>
  </w:style>
  <w:style w:type="character" w:customStyle="1" w:styleId="WWCharLFO34LVL9">
    <w:name w:val="WW_CharLFO34LVL9"/>
    <w:rsid w:val="00056C9C"/>
    <w:rPr>
      <w:rFonts w:ascii="OpenSymbol" w:eastAsia="OpenSymbol" w:hAnsi="OpenSymbol" w:cs="OpenSymbol"/>
      <w:b/>
      <w:bCs/>
    </w:rPr>
  </w:style>
  <w:style w:type="character" w:customStyle="1" w:styleId="WWCharLFO35LVL1">
    <w:name w:val="WW_CharLFO35LVL1"/>
    <w:rsid w:val="00056C9C"/>
    <w:rPr>
      <w:rFonts w:ascii="OpenSymbol" w:eastAsia="OpenSymbol" w:hAnsi="OpenSymbol" w:cs="OpenSymbol"/>
      <w:b/>
      <w:bCs/>
    </w:rPr>
  </w:style>
  <w:style w:type="character" w:customStyle="1" w:styleId="WWCharLFO35LVL2">
    <w:name w:val="WW_CharLFO35LVL2"/>
    <w:rsid w:val="00056C9C"/>
    <w:rPr>
      <w:rFonts w:ascii="OpenSymbol" w:eastAsia="OpenSymbol" w:hAnsi="OpenSymbol" w:cs="OpenSymbol"/>
      <w:b/>
      <w:bCs/>
    </w:rPr>
  </w:style>
  <w:style w:type="character" w:customStyle="1" w:styleId="WWCharLFO35LVL3">
    <w:name w:val="WW_CharLFO35LVL3"/>
    <w:rsid w:val="00056C9C"/>
    <w:rPr>
      <w:rFonts w:ascii="OpenSymbol" w:eastAsia="OpenSymbol" w:hAnsi="OpenSymbol" w:cs="OpenSymbol"/>
      <w:b/>
      <w:bCs/>
    </w:rPr>
  </w:style>
  <w:style w:type="character" w:customStyle="1" w:styleId="WWCharLFO35LVL4">
    <w:name w:val="WW_CharLFO35LVL4"/>
    <w:rsid w:val="00056C9C"/>
    <w:rPr>
      <w:rFonts w:ascii="OpenSymbol" w:eastAsia="OpenSymbol" w:hAnsi="OpenSymbol" w:cs="OpenSymbol"/>
      <w:b/>
      <w:bCs/>
    </w:rPr>
  </w:style>
  <w:style w:type="character" w:customStyle="1" w:styleId="WWCharLFO35LVL5">
    <w:name w:val="WW_CharLFO35LVL5"/>
    <w:rsid w:val="00056C9C"/>
    <w:rPr>
      <w:rFonts w:ascii="OpenSymbol" w:eastAsia="OpenSymbol" w:hAnsi="OpenSymbol" w:cs="OpenSymbol"/>
      <w:b/>
      <w:bCs/>
    </w:rPr>
  </w:style>
  <w:style w:type="character" w:customStyle="1" w:styleId="WWCharLFO35LVL6">
    <w:name w:val="WW_CharLFO35LVL6"/>
    <w:rsid w:val="00056C9C"/>
    <w:rPr>
      <w:rFonts w:ascii="OpenSymbol" w:eastAsia="OpenSymbol" w:hAnsi="OpenSymbol" w:cs="OpenSymbol"/>
      <w:b/>
      <w:bCs/>
    </w:rPr>
  </w:style>
  <w:style w:type="character" w:customStyle="1" w:styleId="WWCharLFO35LVL7">
    <w:name w:val="WW_CharLFO35LVL7"/>
    <w:rsid w:val="00056C9C"/>
    <w:rPr>
      <w:rFonts w:ascii="OpenSymbol" w:eastAsia="OpenSymbol" w:hAnsi="OpenSymbol" w:cs="OpenSymbol"/>
      <w:b/>
      <w:bCs/>
    </w:rPr>
  </w:style>
  <w:style w:type="character" w:customStyle="1" w:styleId="WWCharLFO35LVL8">
    <w:name w:val="WW_CharLFO35LVL8"/>
    <w:rsid w:val="00056C9C"/>
    <w:rPr>
      <w:rFonts w:ascii="OpenSymbol" w:eastAsia="OpenSymbol" w:hAnsi="OpenSymbol" w:cs="OpenSymbol"/>
      <w:b/>
      <w:bCs/>
    </w:rPr>
  </w:style>
  <w:style w:type="character" w:customStyle="1" w:styleId="WWCharLFO35LVL9">
    <w:name w:val="WW_CharLFO35LVL9"/>
    <w:rsid w:val="00056C9C"/>
    <w:rPr>
      <w:rFonts w:ascii="OpenSymbol" w:eastAsia="OpenSymbol" w:hAnsi="OpenSymbol" w:cs="OpenSymbol"/>
      <w:b/>
      <w:bCs/>
    </w:rPr>
  </w:style>
  <w:style w:type="character" w:customStyle="1" w:styleId="WWCharLFO36LVL1">
    <w:name w:val="WW_CharLFO36LVL1"/>
    <w:rsid w:val="00056C9C"/>
    <w:rPr>
      <w:rFonts w:ascii="Symbol" w:hAnsi="Symbol"/>
      <w:b/>
      <w:bCs/>
    </w:rPr>
  </w:style>
  <w:style w:type="character" w:customStyle="1" w:styleId="WWCharLFO36LVL2">
    <w:name w:val="WW_CharLFO36LVL2"/>
    <w:rsid w:val="00056C9C"/>
    <w:rPr>
      <w:rFonts w:ascii="OpenSymbol" w:eastAsia="OpenSymbol" w:hAnsi="OpenSymbol" w:cs="OpenSymbol"/>
      <w:b/>
      <w:bCs/>
    </w:rPr>
  </w:style>
  <w:style w:type="character" w:customStyle="1" w:styleId="WWCharLFO36LVL3">
    <w:name w:val="WW_CharLFO36LVL3"/>
    <w:rsid w:val="00056C9C"/>
    <w:rPr>
      <w:rFonts w:ascii="OpenSymbol" w:eastAsia="OpenSymbol" w:hAnsi="OpenSymbol" w:cs="OpenSymbol"/>
      <w:b/>
      <w:bCs/>
    </w:rPr>
  </w:style>
  <w:style w:type="character" w:customStyle="1" w:styleId="WWCharLFO36LVL4">
    <w:name w:val="WW_CharLFO36LVL4"/>
    <w:rsid w:val="00056C9C"/>
    <w:rPr>
      <w:rFonts w:ascii="OpenSymbol" w:eastAsia="OpenSymbol" w:hAnsi="OpenSymbol" w:cs="OpenSymbol"/>
      <w:b/>
      <w:bCs/>
    </w:rPr>
  </w:style>
  <w:style w:type="character" w:customStyle="1" w:styleId="WWCharLFO36LVL5">
    <w:name w:val="WW_CharLFO36LVL5"/>
    <w:rsid w:val="00056C9C"/>
    <w:rPr>
      <w:rFonts w:ascii="OpenSymbol" w:eastAsia="OpenSymbol" w:hAnsi="OpenSymbol" w:cs="OpenSymbol"/>
      <w:b/>
      <w:bCs/>
    </w:rPr>
  </w:style>
  <w:style w:type="character" w:customStyle="1" w:styleId="WWCharLFO36LVL6">
    <w:name w:val="WW_CharLFO36LVL6"/>
    <w:rsid w:val="00056C9C"/>
    <w:rPr>
      <w:rFonts w:ascii="OpenSymbol" w:eastAsia="OpenSymbol" w:hAnsi="OpenSymbol" w:cs="OpenSymbol"/>
      <w:b/>
      <w:bCs/>
    </w:rPr>
  </w:style>
  <w:style w:type="character" w:customStyle="1" w:styleId="WWCharLFO36LVL7">
    <w:name w:val="WW_CharLFO36LVL7"/>
    <w:rsid w:val="00056C9C"/>
    <w:rPr>
      <w:rFonts w:ascii="OpenSymbol" w:eastAsia="OpenSymbol" w:hAnsi="OpenSymbol" w:cs="OpenSymbol"/>
      <w:b/>
      <w:bCs/>
    </w:rPr>
  </w:style>
  <w:style w:type="character" w:customStyle="1" w:styleId="WWCharLFO36LVL8">
    <w:name w:val="WW_CharLFO36LVL8"/>
    <w:rsid w:val="00056C9C"/>
    <w:rPr>
      <w:rFonts w:ascii="OpenSymbol" w:eastAsia="OpenSymbol" w:hAnsi="OpenSymbol" w:cs="OpenSymbol"/>
      <w:b/>
      <w:bCs/>
    </w:rPr>
  </w:style>
  <w:style w:type="character" w:customStyle="1" w:styleId="WWCharLFO36LVL9">
    <w:name w:val="WW_CharLFO36LVL9"/>
    <w:rsid w:val="00056C9C"/>
    <w:rPr>
      <w:rFonts w:ascii="OpenSymbol" w:eastAsia="OpenSymbol" w:hAnsi="OpenSymbol" w:cs="OpenSymbol"/>
      <w:b/>
      <w:bCs/>
    </w:rPr>
  </w:style>
  <w:style w:type="character" w:customStyle="1" w:styleId="WWCharLFO37LVL1">
    <w:name w:val="WW_CharLFO37LVL1"/>
    <w:rsid w:val="00056C9C"/>
    <w:rPr>
      <w:rFonts w:ascii="Courier New" w:hAnsi="Courier New"/>
    </w:rPr>
  </w:style>
  <w:style w:type="character" w:customStyle="1" w:styleId="WWCharLFO37LVL2">
    <w:name w:val="WW_CharLFO37LVL2"/>
    <w:rsid w:val="00056C9C"/>
    <w:rPr>
      <w:rFonts w:ascii="Courier New" w:hAnsi="Courier New" w:cs="Courier New"/>
    </w:rPr>
  </w:style>
  <w:style w:type="character" w:customStyle="1" w:styleId="WWCharLFO37LVL3">
    <w:name w:val="WW_CharLFO37LVL3"/>
    <w:rsid w:val="00056C9C"/>
    <w:rPr>
      <w:rFonts w:ascii="Wingdings" w:hAnsi="Wingdings"/>
    </w:rPr>
  </w:style>
  <w:style w:type="character" w:customStyle="1" w:styleId="WWCharLFO37LVL4">
    <w:name w:val="WW_CharLFO37LVL4"/>
    <w:rsid w:val="00056C9C"/>
    <w:rPr>
      <w:rFonts w:ascii="Symbol" w:hAnsi="Symbol"/>
    </w:rPr>
  </w:style>
  <w:style w:type="character" w:customStyle="1" w:styleId="WWCharLFO37LVL5">
    <w:name w:val="WW_CharLFO37LVL5"/>
    <w:rsid w:val="00056C9C"/>
    <w:rPr>
      <w:rFonts w:ascii="Courier New" w:hAnsi="Courier New" w:cs="Courier New"/>
    </w:rPr>
  </w:style>
  <w:style w:type="character" w:customStyle="1" w:styleId="WWCharLFO37LVL6">
    <w:name w:val="WW_CharLFO37LVL6"/>
    <w:rsid w:val="00056C9C"/>
    <w:rPr>
      <w:rFonts w:ascii="Wingdings" w:hAnsi="Wingdings"/>
    </w:rPr>
  </w:style>
  <w:style w:type="character" w:customStyle="1" w:styleId="WWCharLFO37LVL7">
    <w:name w:val="WW_CharLFO37LVL7"/>
    <w:rsid w:val="00056C9C"/>
    <w:rPr>
      <w:rFonts w:ascii="Symbol" w:hAnsi="Symbol"/>
    </w:rPr>
  </w:style>
  <w:style w:type="character" w:customStyle="1" w:styleId="WWCharLFO37LVL8">
    <w:name w:val="WW_CharLFO37LVL8"/>
    <w:rsid w:val="00056C9C"/>
    <w:rPr>
      <w:rFonts w:ascii="Courier New" w:hAnsi="Courier New" w:cs="Courier New"/>
    </w:rPr>
  </w:style>
  <w:style w:type="character" w:customStyle="1" w:styleId="WWCharLFO37LVL9">
    <w:name w:val="WW_CharLFO37LVL9"/>
    <w:rsid w:val="00056C9C"/>
    <w:rPr>
      <w:rFonts w:ascii="Wingdings" w:hAnsi="Wingdings"/>
    </w:rPr>
  </w:style>
  <w:style w:type="character" w:customStyle="1" w:styleId="WWCharLFO38LVL1">
    <w:name w:val="WW_CharLFO38LVL1"/>
    <w:rsid w:val="00056C9C"/>
    <w:rPr>
      <w:b w:val="0"/>
    </w:rPr>
  </w:style>
  <w:style w:type="character" w:customStyle="1" w:styleId="Caracteresdenotaderodap">
    <w:name w:val="Caracteres de nota de rodapé"/>
    <w:rsid w:val="00056C9C"/>
  </w:style>
  <w:style w:type="character" w:customStyle="1" w:styleId="ListLabel4">
    <w:name w:val="ListLabel 4"/>
    <w:rsid w:val="00056C9C"/>
    <w:rPr>
      <w:rFonts w:cs="Courier New"/>
    </w:rPr>
  </w:style>
  <w:style w:type="character" w:styleId="EndnoteReference">
    <w:name w:val="endnote reference"/>
    <w:rsid w:val="00056C9C"/>
    <w:rPr>
      <w:vertAlign w:val="superscript"/>
    </w:rPr>
  </w:style>
  <w:style w:type="character" w:customStyle="1" w:styleId="Caracteresdenotadefim">
    <w:name w:val="Caracteres de nota de fim"/>
    <w:rsid w:val="00056C9C"/>
  </w:style>
  <w:style w:type="character" w:customStyle="1" w:styleId="CorpodetextoChar2">
    <w:name w:val="Corpo de texto Char2"/>
    <w:basedOn w:val="DefaultParagraphFont"/>
    <w:rsid w:val="00056C9C"/>
    <w:rPr>
      <w:rFonts w:ascii="Calibri" w:hAnsi="Calibri" w:cs="Calibri"/>
      <w:kern w:val="1"/>
      <w:sz w:val="22"/>
      <w:szCs w:val="22"/>
      <w:lang w:eastAsia="zh-CN" w:bidi="en-US"/>
    </w:rPr>
  </w:style>
  <w:style w:type="paragraph" w:customStyle="1" w:styleId="LO-Normal">
    <w:name w:val="LO-Normal"/>
    <w:link w:val="LO-NormalChar"/>
    <w:rsid w:val="00056C9C"/>
    <w:pPr>
      <w:suppressAutoHyphens/>
      <w:overflowPunct w:val="0"/>
      <w:autoSpaceDE w:val="0"/>
      <w:spacing w:line="100" w:lineRule="atLeast"/>
      <w:textAlignment w:val="baseline"/>
    </w:pPr>
    <w:rPr>
      <w:rFonts w:ascii="Calibri" w:eastAsia="Times New Roman" w:hAnsi="Calibri" w:cs="Calibri"/>
      <w:color w:val="000000"/>
      <w:lang w:eastAsia="pt-BR"/>
    </w:rPr>
  </w:style>
  <w:style w:type="character" w:customStyle="1" w:styleId="CabealhoChar1">
    <w:name w:val="Cabeçalho Char1"/>
    <w:basedOn w:val="DefaultParagraphFont"/>
    <w:rsid w:val="00056C9C"/>
    <w:rPr>
      <w:rFonts w:ascii="Calibri" w:hAnsi="Calibri" w:cs="Calibri"/>
      <w:color w:val="000000"/>
      <w:sz w:val="22"/>
      <w:szCs w:val="22"/>
    </w:rPr>
  </w:style>
  <w:style w:type="paragraph" w:customStyle="1" w:styleId="394">
    <w:name w:val="394"/>
    <w:basedOn w:val="LO-Normal"/>
    <w:rsid w:val="00056C9C"/>
  </w:style>
  <w:style w:type="paragraph" w:customStyle="1" w:styleId="393">
    <w:name w:val="393"/>
    <w:basedOn w:val="LO-Normal"/>
    <w:rsid w:val="00056C9C"/>
  </w:style>
  <w:style w:type="paragraph" w:customStyle="1" w:styleId="392">
    <w:name w:val="392"/>
    <w:basedOn w:val="LO-Normal"/>
    <w:rsid w:val="00056C9C"/>
  </w:style>
  <w:style w:type="paragraph" w:customStyle="1" w:styleId="391">
    <w:name w:val="391"/>
    <w:basedOn w:val="LO-Normal"/>
    <w:rsid w:val="00056C9C"/>
  </w:style>
  <w:style w:type="paragraph" w:customStyle="1" w:styleId="390">
    <w:name w:val="390"/>
    <w:basedOn w:val="LO-Normal"/>
    <w:rsid w:val="00056C9C"/>
  </w:style>
  <w:style w:type="paragraph" w:customStyle="1" w:styleId="389">
    <w:name w:val="389"/>
    <w:basedOn w:val="LO-Normal"/>
    <w:rsid w:val="00056C9C"/>
  </w:style>
  <w:style w:type="paragraph" w:customStyle="1" w:styleId="388">
    <w:name w:val="388"/>
    <w:basedOn w:val="LO-Normal"/>
    <w:rsid w:val="00056C9C"/>
  </w:style>
  <w:style w:type="paragraph" w:customStyle="1" w:styleId="387">
    <w:name w:val="387"/>
    <w:basedOn w:val="LO-Normal"/>
    <w:rsid w:val="00056C9C"/>
  </w:style>
  <w:style w:type="paragraph" w:customStyle="1" w:styleId="386">
    <w:name w:val="386"/>
    <w:basedOn w:val="LO-Normal"/>
    <w:rsid w:val="00056C9C"/>
  </w:style>
  <w:style w:type="paragraph" w:customStyle="1" w:styleId="385">
    <w:name w:val="385"/>
    <w:basedOn w:val="LO-Normal"/>
    <w:rsid w:val="00056C9C"/>
  </w:style>
  <w:style w:type="paragraph" w:customStyle="1" w:styleId="384">
    <w:name w:val="384"/>
    <w:basedOn w:val="LO-Normal"/>
    <w:rsid w:val="00056C9C"/>
  </w:style>
  <w:style w:type="paragraph" w:customStyle="1" w:styleId="383">
    <w:name w:val="383"/>
    <w:basedOn w:val="LO-Normal"/>
    <w:link w:val="383Char1"/>
    <w:rsid w:val="00056C9C"/>
  </w:style>
  <w:style w:type="paragraph" w:customStyle="1" w:styleId="382">
    <w:name w:val="382"/>
    <w:basedOn w:val="LO-Normal"/>
    <w:rsid w:val="00056C9C"/>
  </w:style>
  <w:style w:type="paragraph" w:customStyle="1" w:styleId="381">
    <w:name w:val="381"/>
    <w:basedOn w:val="LO-Normal"/>
    <w:rsid w:val="00056C9C"/>
  </w:style>
  <w:style w:type="paragraph" w:customStyle="1" w:styleId="380">
    <w:name w:val="380"/>
    <w:basedOn w:val="LO-Normal"/>
    <w:rsid w:val="00056C9C"/>
  </w:style>
  <w:style w:type="paragraph" w:customStyle="1" w:styleId="379">
    <w:name w:val="379"/>
    <w:basedOn w:val="LO-Normal"/>
    <w:rsid w:val="00056C9C"/>
  </w:style>
  <w:style w:type="paragraph" w:customStyle="1" w:styleId="378">
    <w:name w:val="378"/>
    <w:basedOn w:val="LO-Normal"/>
    <w:rsid w:val="00056C9C"/>
  </w:style>
  <w:style w:type="paragraph" w:customStyle="1" w:styleId="377">
    <w:name w:val="377"/>
    <w:basedOn w:val="LO-Normal"/>
    <w:rsid w:val="00056C9C"/>
  </w:style>
  <w:style w:type="paragraph" w:customStyle="1" w:styleId="376">
    <w:name w:val="376"/>
    <w:basedOn w:val="LO-Normal"/>
    <w:rsid w:val="00056C9C"/>
  </w:style>
  <w:style w:type="paragraph" w:customStyle="1" w:styleId="375">
    <w:name w:val="375"/>
    <w:basedOn w:val="LO-Normal"/>
    <w:rsid w:val="00056C9C"/>
  </w:style>
  <w:style w:type="paragraph" w:customStyle="1" w:styleId="374">
    <w:name w:val="374"/>
    <w:basedOn w:val="LO-Normal"/>
    <w:rsid w:val="00056C9C"/>
  </w:style>
  <w:style w:type="paragraph" w:customStyle="1" w:styleId="373">
    <w:name w:val="373"/>
    <w:basedOn w:val="LO-Normal"/>
    <w:rsid w:val="00056C9C"/>
  </w:style>
  <w:style w:type="paragraph" w:customStyle="1" w:styleId="372">
    <w:name w:val="372"/>
    <w:basedOn w:val="LO-Normal"/>
    <w:rsid w:val="00056C9C"/>
  </w:style>
  <w:style w:type="paragraph" w:customStyle="1" w:styleId="371">
    <w:name w:val="371"/>
    <w:basedOn w:val="LO-Normal"/>
    <w:rsid w:val="00056C9C"/>
  </w:style>
  <w:style w:type="paragraph" w:customStyle="1" w:styleId="370">
    <w:name w:val="370"/>
    <w:basedOn w:val="LO-Normal"/>
    <w:rsid w:val="00056C9C"/>
  </w:style>
  <w:style w:type="paragraph" w:customStyle="1" w:styleId="369">
    <w:name w:val="369"/>
    <w:basedOn w:val="LO-Normal"/>
    <w:rsid w:val="00056C9C"/>
  </w:style>
  <w:style w:type="paragraph" w:customStyle="1" w:styleId="368">
    <w:name w:val="368"/>
    <w:basedOn w:val="LO-Normal"/>
    <w:rsid w:val="00056C9C"/>
  </w:style>
  <w:style w:type="paragraph" w:customStyle="1" w:styleId="367">
    <w:name w:val="367"/>
    <w:basedOn w:val="LO-Normal"/>
    <w:rsid w:val="00056C9C"/>
  </w:style>
  <w:style w:type="paragraph" w:customStyle="1" w:styleId="303">
    <w:name w:val="303"/>
    <w:basedOn w:val="LO-Normal"/>
    <w:rsid w:val="00056C9C"/>
  </w:style>
  <w:style w:type="paragraph" w:customStyle="1" w:styleId="302">
    <w:name w:val="302"/>
    <w:basedOn w:val="LO-Normal"/>
    <w:rsid w:val="00056C9C"/>
  </w:style>
  <w:style w:type="paragraph" w:customStyle="1" w:styleId="300">
    <w:name w:val="300"/>
    <w:basedOn w:val="LO-Normal"/>
    <w:rsid w:val="00056C9C"/>
  </w:style>
  <w:style w:type="paragraph" w:customStyle="1" w:styleId="299">
    <w:name w:val="299"/>
    <w:basedOn w:val="LO-Normal"/>
    <w:rsid w:val="00056C9C"/>
  </w:style>
  <w:style w:type="paragraph" w:customStyle="1" w:styleId="298">
    <w:name w:val="298"/>
    <w:basedOn w:val="LO-Normal"/>
    <w:rsid w:val="00056C9C"/>
  </w:style>
  <w:style w:type="paragraph" w:customStyle="1" w:styleId="297">
    <w:name w:val="297"/>
    <w:basedOn w:val="LO-Normal"/>
    <w:rsid w:val="00056C9C"/>
  </w:style>
  <w:style w:type="paragraph" w:customStyle="1" w:styleId="296">
    <w:name w:val="296"/>
    <w:basedOn w:val="LO-Normal"/>
    <w:rsid w:val="00056C9C"/>
  </w:style>
  <w:style w:type="character" w:customStyle="1" w:styleId="RodapChar1">
    <w:name w:val="Rodapé Char1"/>
    <w:basedOn w:val="DefaultParagraphFont"/>
    <w:uiPriority w:val="99"/>
    <w:rsid w:val="00056C9C"/>
    <w:rPr>
      <w:rFonts w:ascii="Calibri" w:hAnsi="Calibri" w:cs="Calibri"/>
      <w:color w:val="000000"/>
      <w:sz w:val="22"/>
      <w:szCs w:val="22"/>
    </w:rPr>
  </w:style>
  <w:style w:type="paragraph" w:customStyle="1" w:styleId="Legenda10">
    <w:name w:val="Legenda10"/>
    <w:basedOn w:val="LO-Normal"/>
    <w:rsid w:val="00056C9C"/>
    <w:pPr>
      <w:suppressLineNumbers/>
      <w:overflowPunct/>
      <w:autoSpaceDE/>
      <w:spacing w:before="120" w:after="120"/>
      <w:textAlignment w:val="auto"/>
    </w:pPr>
    <w:rPr>
      <w:rFonts w:cs="Tahoma"/>
      <w:i/>
      <w:iCs/>
      <w:color w:val="auto"/>
      <w:lang w:eastAsia="ar-SA"/>
    </w:rPr>
  </w:style>
  <w:style w:type="paragraph" w:customStyle="1" w:styleId="Legenda9">
    <w:name w:val="Legenda9"/>
    <w:basedOn w:val="LO-Normal"/>
    <w:rsid w:val="00056C9C"/>
    <w:pPr>
      <w:suppressLineNumbers/>
      <w:overflowPunct/>
      <w:autoSpaceDE/>
      <w:spacing w:before="120" w:after="120"/>
      <w:textAlignment w:val="auto"/>
    </w:pPr>
    <w:rPr>
      <w:rFonts w:cs="Tahoma"/>
      <w:i/>
      <w:iCs/>
      <w:color w:val="auto"/>
      <w:lang w:eastAsia="ar-SA"/>
    </w:rPr>
  </w:style>
  <w:style w:type="paragraph" w:customStyle="1" w:styleId="Captulo">
    <w:name w:val="Capítulo"/>
    <w:basedOn w:val="LO-Normal"/>
    <w:next w:val="Corpodetexto1"/>
    <w:rsid w:val="00056C9C"/>
    <w:pPr>
      <w:keepNext/>
      <w:overflowPunct/>
      <w:autoSpaceDE/>
      <w:spacing w:before="240" w:after="120"/>
      <w:textAlignment w:val="auto"/>
    </w:pPr>
    <w:rPr>
      <w:rFonts w:ascii="Arial" w:eastAsia="Lucida Sans Unicode" w:hAnsi="Arial" w:cs="Tahoma"/>
      <w:color w:val="auto"/>
      <w:sz w:val="28"/>
      <w:szCs w:val="28"/>
      <w:lang w:eastAsia="ar-SA"/>
    </w:rPr>
  </w:style>
  <w:style w:type="paragraph" w:customStyle="1" w:styleId="Legenda8">
    <w:name w:val="Legenda8"/>
    <w:basedOn w:val="LO-Normal"/>
    <w:rsid w:val="00056C9C"/>
    <w:pPr>
      <w:suppressLineNumbers/>
      <w:overflowPunct/>
      <w:autoSpaceDE/>
      <w:spacing w:before="120" w:after="120"/>
      <w:textAlignment w:val="auto"/>
    </w:pPr>
    <w:rPr>
      <w:rFonts w:cs="Tahoma"/>
      <w:i/>
      <w:iCs/>
      <w:color w:val="auto"/>
      <w:sz w:val="24"/>
      <w:szCs w:val="24"/>
      <w:lang w:eastAsia="ar-SA"/>
    </w:rPr>
  </w:style>
  <w:style w:type="paragraph" w:customStyle="1" w:styleId="Legenda7">
    <w:name w:val="Legenda7"/>
    <w:basedOn w:val="LO-Normal"/>
    <w:rsid w:val="00056C9C"/>
    <w:pPr>
      <w:suppressLineNumbers/>
      <w:overflowPunct/>
      <w:autoSpaceDE/>
      <w:spacing w:before="120" w:after="120"/>
      <w:textAlignment w:val="auto"/>
    </w:pPr>
    <w:rPr>
      <w:rFonts w:cs="Tahoma"/>
      <w:i/>
      <w:iCs/>
      <w:color w:val="auto"/>
      <w:sz w:val="24"/>
      <w:szCs w:val="24"/>
      <w:lang w:eastAsia="ar-SA"/>
    </w:rPr>
  </w:style>
  <w:style w:type="character" w:customStyle="1" w:styleId="SubttuloChar1">
    <w:name w:val="Subtítulo Char1"/>
    <w:basedOn w:val="DefaultParagraphFont"/>
    <w:rsid w:val="00056C9C"/>
    <w:rPr>
      <w:rFonts w:ascii="Arial" w:eastAsia="Lucida Sans Unicode" w:hAnsi="Arial" w:cs="Tahoma"/>
      <w:i/>
      <w:iCs/>
      <w:sz w:val="28"/>
      <w:szCs w:val="28"/>
      <w:lang w:eastAsia="ar-SA"/>
    </w:rPr>
  </w:style>
  <w:style w:type="paragraph" w:customStyle="1" w:styleId="WW-Padro0">
    <w:name w:val="WW-Padr?o"/>
    <w:basedOn w:val="LO-Normal"/>
    <w:rsid w:val="00056C9C"/>
    <w:pPr>
      <w:overflowPunct/>
      <w:autoSpaceDE/>
      <w:textAlignment w:val="auto"/>
    </w:pPr>
    <w:rPr>
      <w:color w:val="auto"/>
      <w:sz w:val="24"/>
      <w:lang w:eastAsia="ar-SA"/>
    </w:rPr>
  </w:style>
  <w:style w:type="paragraph" w:customStyle="1" w:styleId="WW-Padro1">
    <w:name w:val="WW-Padrão1"/>
    <w:basedOn w:val="LO-Normal"/>
    <w:rsid w:val="00056C9C"/>
    <w:pPr>
      <w:overflowPunct/>
      <w:autoSpaceDE/>
      <w:textAlignment w:val="auto"/>
    </w:pPr>
    <w:rPr>
      <w:color w:val="auto"/>
      <w:sz w:val="24"/>
      <w:lang w:eastAsia="ar-SA"/>
    </w:rPr>
  </w:style>
  <w:style w:type="paragraph" w:styleId="TOC1">
    <w:name w:val="toc 1"/>
    <w:basedOn w:val="LO-Normal"/>
    <w:next w:val="LO-Normal"/>
    <w:uiPriority w:val="39"/>
    <w:rsid w:val="00056C9C"/>
    <w:pPr>
      <w:overflowPunct/>
      <w:autoSpaceDE/>
      <w:spacing w:before="120" w:after="120"/>
      <w:textAlignment w:val="auto"/>
    </w:pPr>
    <w:rPr>
      <w:b/>
      <w:bCs/>
      <w:caps/>
      <w:color w:val="auto"/>
      <w:sz w:val="24"/>
      <w:lang w:eastAsia="ar-SA"/>
    </w:rPr>
  </w:style>
  <w:style w:type="paragraph" w:styleId="TOC2">
    <w:name w:val="toc 2"/>
    <w:basedOn w:val="LO-Normal"/>
    <w:next w:val="LO-Normal"/>
    <w:uiPriority w:val="39"/>
    <w:rsid w:val="00056C9C"/>
    <w:pPr>
      <w:overflowPunct/>
      <w:autoSpaceDE/>
      <w:ind w:left="200"/>
      <w:textAlignment w:val="auto"/>
    </w:pPr>
    <w:rPr>
      <w:smallCaps/>
      <w:color w:val="auto"/>
      <w:sz w:val="24"/>
      <w:lang w:eastAsia="ar-SA"/>
    </w:rPr>
  </w:style>
  <w:style w:type="paragraph" w:styleId="TOC3">
    <w:name w:val="toc 3"/>
    <w:basedOn w:val="LO-Normal"/>
    <w:next w:val="LO-Normal"/>
    <w:uiPriority w:val="39"/>
    <w:rsid w:val="00056C9C"/>
    <w:pPr>
      <w:overflowPunct/>
      <w:autoSpaceDE/>
      <w:ind w:left="400"/>
      <w:textAlignment w:val="auto"/>
    </w:pPr>
    <w:rPr>
      <w:i/>
      <w:iCs/>
      <w:color w:val="auto"/>
      <w:sz w:val="24"/>
      <w:lang w:eastAsia="ar-SA"/>
    </w:rPr>
  </w:style>
  <w:style w:type="paragraph" w:styleId="TOC4">
    <w:name w:val="toc 4"/>
    <w:basedOn w:val="LO-Normal"/>
    <w:next w:val="LO-Normal"/>
    <w:rsid w:val="00056C9C"/>
    <w:pPr>
      <w:overflowPunct/>
      <w:autoSpaceDE/>
      <w:ind w:left="600"/>
      <w:textAlignment w:val="auto"/>
    </w:pPr>
    <w:rPr>
      <w:color w:val="auto"/>
      <w:sz w:val="18"/>
      <w:szCs w:val="18"/>
      <w:lang w:eastAsia="ar-SA"/>
    </w:rPr>
  </w:style>
  <w:style w:type="paragraph" w:styleId="TOC5">
    <w:name w:val="toc 5"/>
    <w:basedOn w:val="LO-Normal"/>
    <w:next w:val="LO-Normal"/>
    <w:rsid w:val="00056C9C"/>
    <w:pPr>
      <w:overflowPunct/>
      <w:autoSpaceDE/>
      <w:ind w:left="800"/>
      <w:textAlignment w:val="auto"/>
    </w:pPr>
    <w:rPr>
      <w:color w:val="auto"/>
      <w:sz w:val="18"/>
      <w:szCs w:val="18"/>
      <w:lang w:eastAsia="ar-SA"/>
    </w:rPr>
  </w:style>
  <w:style w:type="paragraph" w:styleId="TOC6">
    <w:name w:val="toc 6"/>
    <w:basedOn w:val="LO-Normal"/>
    <w:next w:val="LO-Normal"/>
    <w:rsid w:val="00056C9C"/>
    <w:pPr>
      <w:overflowPunct/>
      <w:autoSpaceDE/>
      <w:ind w:left="1000"/>
      <w:textAlignment w:val="auto"/>
    </w:pPr>
    <w:rPr>
      <w:color w:val="auto"/>
      <w:sz w:val="18"/>
      <w:szCs w:val="18"/>
      <w:lang w:eastAsia="ar-SA"/>
    </w:rPr>
  </w:style>
  <w:style w:type="paragraph" w:styleId="TOC7">
    <w:name w:val="toc 7"/>
    <w:basedOn w:val="LO-Normal"/>
    <w:next w:val="LO-Normal"/>
    <w:rsid w:val="00056C9C"/>
    <w:pPr>
      <w:overflowPunct/>
      <w:autoSpaceDE/>
      <w:ind w:left="1200"/>
      <w:textAlignment w:val="auto"/>
    </w:pPr>
    <w:rPr>
      <w:color w:val="auto"/>
      <w:sz w:val="18"/>
      <w:szCs w:val="18"/>
      <w:lang w:eastAsia="ar-SA"/>
    </w:rPr>
  </w:style>
  <w:style w:type="paragraph" w:styleId="TOC8">
    <w:name w:val="toc 8"/>
    <w:basedOn w:val="LO-Normal"/>
    <w:next w:val="LO-Normal"/>
    <w:rsid w:val="00056C9C"/>
    <w:pPr>
      <w:overflowPunct/>
      <w:autoSpaceDE/>
      <w:ind w:left="1400"/>
      <w:textAlignment w:val="auto"/>
    </w:pPr>
    <w:rPr>
      <w:color w:val="auto"/>
      <w:sz w:val="18"/>
      <w:szCs w:val="18"/>
      <w:lang w:eastAsia="ar-SA"/>
    </w:rPr>
  </w:style>
  <w:style w:type="paragraph" w:styleId="TOC9">
    <w:name w:val="toc 9"/>
    <w:basedOn w:val="LO-Normal"/>
    <w:next w:val="LO-Normal"/>
    <w:rsid w:val="00056C9C"/>
    <w:pPr>
      <w:overflowPunct/>
      <w:autoSpaceDE/>
      <w:ind w:left="1600"/>
      <w:textAlignment w:val="auto"/>
    </w:pPr>
    <w:rPr>
      <w:color w:val="auto"/>
      <w:sz w:val="18"/>
      <w:szCs w:val="18"/>
      <w:lang w:eastAsia="ar-SA"/>
    </w:rPr>
  </w:style>
  <w:style w:type="character" w:customStyle="1" w:styleId="TextodebaloChar1">
    <w:name w:val="Texto de balão Char1"/>
    <w:basedOn w:val="DefaultParagraphFont"/>
    <w:rsid w:val="00056C9C"/>
    <w:rPr>
      <w:rFonts w:ascii="Tahoma" w:hAnsi="Tahoma" w:cs="Tahoma"/>
      <w:sz w:val="16"/>
      <w:szCs w:val="16"/>
      <w:lang w:eastAsia="ar-SA"/>
    </w:rPr>
  </w:style>
  <w:style w:type="paragraph" w:customStyle="1" w:styleId="Default">
    <w:name w:val="Default"/>
    <w:basedOn w:val="LO-Normal"/>
    <w:rsid w:val="00056C9C"/>
    <w:pPr>
      <w:overflowPunct/>
      <w:textAlignment w:val="auto"/>
    </w:pPr>
    <w:rPr>
      <w:rFonts w:ascii="Arial" w:eastAsia="Arial" w:hAnsi="Arial"/>
      <w:sz w:val="24"/>
      <w:szCs w:val="24"/>
    </w:rPr>
  </w:style>
  <w:style w:type="paragraph" w:customStyle="1" w:styleId="PADRAO">
    <w:name w:val="PADRAO"/>
    <w:rsid w:val="00056C9C"/>
    <w:pPr>
      <w:widowControl w:val="0"/>
      <w:suppressAutoHyphens/>
      <w:spacing w:line="100" w:lineRule="atLeast"/>
      <w:ind w:right="1152" w:firstLine="720"/>
    </w:pPr>
    <w:rPr>
      <w:rFonts w:ascii="Times New Roman" w:eastAsia="Arial" w:hAnsi="Times New Roman" w:cs="Times New Roman"/>
      <w:color w:val="000000"/>
      <w:sz w:val="24"/>
      <w:szCs w:val="20"/>
      <w:lang w:eastAsia="ar-SA"/>
    </w:rPr>
  </w:style>
  <w:style w:type="paragraph" w:customStyle="1" w:styleId="Contedodatabela">
    <w:name w:val="Conteúdo da tabela"/>
    <w:basedOn w:val="LO-Normal"/>
    <w:rsid w:val="00056C9C"/>
    <w:pPr>
      <w:widowControl w:val="0"/>
      <w:overflowPunct/>
      <w:textAlignment w:val="auto"/>
    </w:pPr>
    <w:rPr>
      <w:color w:val="auto"/>
      <w:sz w:val="24"/>
      <w:szCs w:val="24"/>
    </w:rPr>
  </w:style>
  <w:style w:type="paragraph" w:customStyle="1" w:styleId="Ttulodatabela">
    <w:name w:val="Título da tabela"/>
    <w:basedOn w:val="Contedodatabela"/>
    <w:rsid w:val="00056C9C"/>
    <w:pPr>
      <w:jc w:val="center"/>
    </w:pPr>
    <w:rPr>
      <w:b/>
      <w:bCs/>
    </w:rPr>
  </w:style>
  <w:style w:type="paragraph" w:customStyle="1" w:styleId="AA">
    <w:name w:val="AA"/>
    <w:rsid w:val="00056C9C"/>
    <w:pPr>
      <w:widowControl w:val="0"/>
      <w:suppressAutoHyphens/>
      <w:spacing w:line="100" w:lineRule="atLeast"/>
      <w:ind w:left="3168" w:right="576" w:hanging="2448"/>
    </w:pPr>
    <w:rPr>
      <w:rFonts w:ascii="Times New Roman" w:eastAsia="Arial" w:hAnsi="Times New Roman" w:cs="Times New Roman"/>
      <w:color w:val="000000"/>
      <w:sz w:val="24"/>
      <w:szCs w:val="20"/>
      <w:lang w:eastAsia="ar-SA"/>
    </w:rPr>
  </w:style>
  <w:style w:type="paragraph" w:customStyle="1" w:styleId="MapadoDocumento1">
    <w:name w:val="Mapa do Documento1"/>
    <w:basedOn w:val="LO-Normal"/>
    <w:rsid w:val="00056C9C"/>
    <w:pPr>
      <w:overflowPunct/>
      <w:autoSpaceDE/>
      <w:textAlignment w:val="auto"/>
    </w:pPr>
    <w:rPr>
      <w:rFonts w:ascii="Tahoma" w:hAnsi="Tahoma" w:cs="Tahoma"/>
      <w:color w:val="auto"/>
      <w:sz w:val="16"/>
      <w:szCs w:val="16"/>
      <w:lang w:eastAsia="ar-SA"/>
    </w:rPr>
  </w:style>
  <w:style w:type="paragraph" w:customStyle="1" w:styleId="Lista21">
    <w:name w:val="Lista 21"/>
    <w:basedOn w:val="LO-Normal"/>
    <w:rsid w:val="00056C9C"/>
    <w:pPr>
      <w:overflowPunct/>
      <w:autoSpaceDE/>
      <w:ind w:left="720" w:hanging="360"/>
      <w:textAlignment w:val="auto"/>
    </w:pPr>
    <w:rPr>
      <w:color w:val="auto"/>
      <w:sz w:val="24"/>
      <w:lang w:eastAsia="ar-SA"/>
    </w:rPr>
  </w:style>
  <w:style w:type="paragraph" w:customStyle="1" w:styleId="Lista31">
    <w:name w:val="Lista 31"/>
    <w:basedOn w:val="LO-Normal"/>
    <w:rsid w:val="00056C9C"/>
    <w:pPr>
      <w:overflowPunct/>
      <w:autoSpaceDE/>
      <w:ind w:left="1080" w:hanging="360"/>
      <w:textAlignment w:val="auto"/>
    </w:pPr>
    <w:rPr>
      <w:color w:val="auto"/>
      <w:sz w:val="24"/>
      <w:lang w:eastAsia="ar-SA"/>
    </w:rPr>
  </w:style>
  <w:style w:type="paragraph" w:customStyle="1" w:styleId="Lista41">
    <w:name w:val="Lista 41"/>
    <w:basedOn w:val="LO-Normal"/>
    <w:rsid w:val="00056C9C"/>
    <w:pPr>
      <w:overflowPunct/>
      <w:autoSpaceDE/>
      <w:ind w:left="1440" w:hanging="360"/>
      <w:textAlignment w:val="auto"/>
    </w:pPr>
    <w:rPr>
      <w:color w:val="auto"/>
      <w:sz w:val="24"/>
      <w:lang w:eastAsia="ar-SA"/>
    </w:rPr>
  </w:style>
  <w:style w:type="paragraph" w:customStyle="1" w:styleId="Lista51">
    <w:name w:val="Lista 51"/>
    <w:basedOn w:val="LO-Normal"/>
    <w:rsid w:val="00056C9C"/>
    <w:pPr>
      <w:overflowPunct/>
      <w:autoSpaceDE/>
      <w:ind w:left="1800" w:hanging="360"/>
      <w:textAlignment w:val="auto"/>
    </w:pPr>
    <w:rPr>
      <w:color w:val="auto"/>
      <w:sz w:val="24"/>
      <w:lang w:eastAsia="ar-SA"/>
    </w:rPr>
  </w:style>
  <w:style w:type="paragraph" w:customStyle="1" w:styleId="Commarcadores21">
    <w:name w:val="Com marcadores 21"/>
    <w:basedOn w:val="LO-Normal"/>
    <w:rsid w:val="00056C9C"/>
    <w:pPr>
      <w:overflowPunct/>
      <w:autoSpaceDE/>
      <w:textAlignment w:val="auto"/>
    </w:pPr>
    <w:rPr>
      <w:color w:val="auto"/>
      <w:sz w:val="24"/>
      <w:lang w:eastAsia="ar-SA"/>
    </w:rPr>
  </w:style>
  <w:style w:type="paragraph" w:customStyle="1" w:styleId="Commarcadores31">
    <w:name w:val="Com marcadores 31"/>
    <w:basedOn w:val="LO-Normal"/>
    <w:rsid w:val="00056C9C"/>
    <w:pPr>
      <w:overflowPunct/>
      <w:autoSpaceDE/>
      <w:textAlignment w:val="auto"/>
    </w:pPr>
    <w:rPr>
      <w:color w:val="auto"/>
      <w:sz w:val="24"/>
      <w:lang w:eastAsia="ar-SA"/>
    </w:rPr>
  </w:style>
  <w:style w:type="paragraph" w:customStyle="1" w:styleId="Primeirorecuodecorpodetexto1">
    <w:name w:val="Primeiro recuo de corpo de texto1"/>
    <w:basedOn w:val="Corpodetexto1"/>
    <w:rsid w:val="00056C9C"/>
    <w:pPr>
      <w:tabs>
        <w:tab w:val="clear" w:pos="2268"/>
      </w:tabs>
      <w:spacing w:after="120" w:line="100" w:lineRule="atLeast"/>
      <w:ind w:firstLine="210"/>
    </w:pPr>
    <w:rPr>
      <w:rFonts w:ascii="Calibri" w:hAnsi="Calibri" w:cs="Calibri"/>
      <w:color w:val="auto"/>
      <w:kern w:val="0"/>
      <w:szCs w:val="22"/>
      <w:lang w:val="pt-BR"/>
    </w:rPr>
  </w:style>
  <w:style w:type="paragraph" w:customStyle="1" w:styleId="Recuodecorpodetexto1">
    <w:name w:val="Recuo de corpo de texto1"/>
    <w:basedOn w:val="LO-Normal"/>
    <w:rsid w:val="00056C9C"/>
    <w:pPr>
      <w:overflowPunct/>
      <w:autoSpaceDE/>
      <w:spacing w:after="120"/>
      <w:ind w:left="360"/>
      <w:textAlignment w:val="auto"/>
    </w:pPr>
    <w:rPr>
      <w:color w:val="auto"/>
      <w:sz w:val="24"/>
      <w:lang w:eastAsia="ar-SA"/>
    </w:rPr>
  </w:style>
  <w:style w:type="paragraph" w:customStyle="1" w:styleId="Primeirorecuodecorpodetexto21">
    <w:name w:val="Primeiro recuo de corpo de texto 21"/>
    <w:basedOn w:val="Recuodecorpodetexto1"/>
    <w:rsid w:val="00056C9C"/>
    <w:pPr>
      <w:ind w:left="0" w:firstLine="210"/>
    </w:pPr>
  </w:style>
  <w:style w:type="paragraph" w:customStyle="1" w:styleId="WW-Padro12">
    <w:name w:val="WW-Padrão12"/>
    <w:basedOn w:val="LO-Normal"/>
    <w:rsid w:val="00056C9C"/>
    <w:rPr>
      <w:lang w:eastAsia="ar-SA"/>
    </w:rPr>
  </w:style>
  <w:style w:type="paragraph" w:styleId="Caption">
    <w:name w:val="caption"/>
    <w:basedOn w:val="LO-Normal"/>
    <w:next w:val="LO-Normal"/>
    <w:qFormat/>
    <w:rsid w:val="00056C9C"/>
    <w:pPr>
      <w:overflowPunct/>
      <w:autoSpaceDE/>
      <w:textAlignment w:val="auto"/>
    </w:pPr>
    <w:rPr>
      <w:b/>
      <w:bCs/>
      <w:color w:val="auto"/>
      <w:lang w:eastAsia="ar-SA"/>
    </w:rPr>
  </w:style>
  <w:style w:type="paragraph" w:customStyle="1" w:styleId="Textodenotaderodap1">
    <w:name w:val="Texto de nota de rodapé1"/>
    <w:basedOn w:val="LO-Normal"/>
    <w:rsid w:val="00056C9C"/>
  </w:style>
  <w:style w:type="paragraph" w:customStyle="1" w:styleId="Estilo1">
    <w:name w:val="Estilo1"/>
    <w:basedOn w:val="LO-Normal"/>
    <w:rsid w:val="00056C9C"/>
    <w:pPr>
      <w:tabs>
        <w:tab w:val="left" w:pos="-142"/>
      </w:tabs>
      <w:overflowPunct/>
      <w:autoSpaceDE/>
      <w:ind w:left="2410" w:hanging="992"/>
      <w:textAlignment w:val="auto"/>
    </w:pPr>
    <w:rPr>
      <w:color w:val="auto"/>
      <w:sz w:val="24"/>
    </w:rPr>
  </w:style>
  <w:style w:type="paragraph" w:customStyle="1" w:styleId="Textodecomentrio1">
    <w:name w:val="Texto de comentário1"/>
    <w:basedOn w:val="LO-Normal"/>
    <w:rsid w:val="00056C9C"/>
  </w:style>
  <w:style w:type="paragraph" w:styleId="CommentText">
    <w:name w:val="annotation text"/>
    <w:basedOn w:val="Normal"/>
    <w:link w:val="CommentTextChar"/>
    <w:uiPriority w:val="99"/>
    <w:unhideWhenUsed/>
    <w:rsid w:val="00056C9C"/>
    <w:pPr>
      <w:spacing w:before="120" w:after="120"/>
      <w:jc w:val="both"/>
      <w:textAlignment w:val="baseline"/>
    </w:pPr>
    <w:rPr>
      <w:rFonts w:ascii="Calibri" w:hAnsi="Calibri" w:cs="Calibri"/>
      <w:color w:val="auto"/>
      <w:sz w:val="20"/>
      <w:lang w:eastAsia="zh-CN" w:bidi="en-US"/>
    </w:rPr>
  </w:style>
  <w:style w:type="character" w:customStyle="1" w:styleId="CommentTextChar">
    <w:name w:val="Comment Text Char"/>
    <w:basedOn w:val="DefaultParagraphFont"/>
    <w:link w:val="CommentText"/>
    <w:uiPriority w:val="99"/>
    <w:rsid w:val="00056C9C"/>
    <w:rPr>
      <w:rFonts w:ascii="Calibri" w:eastAsia="Times New Roman" w:hAnsi="Calibri" w:cs="Calibri"/>
      <w:kern w:val="1"/>
      <w:sz w:val="20"/>
      <w:szCs w:val="20"/>
      <w:lang w:eastAsia="zh-CN" w:bidi="en-US"/>
    </w:rPr>
  </w:style>
  <w:style w:type="paragraph" w:styleId="CommentSubject">
    <w:name w:val="annotation subject"/>
    <w:basedOn w:val="Textodecomentrio1"/>
    <w:next w:val="Textodecomentrio1"/>
    <w:link w:val="CommentSubjectChar"/>
    <w:rsid w:val="00056C9C"/>
    <w:rPr>
      <w:b/>
      <w:bCs/>
    </w:rPr>
  </w:style>
  <w:style w:type="character" w:customStyle="1" w:styleId="CommentSubjectChar">
    <w:name w:val="Comment Subject Char"/>
    <w:basedOn w:val="CommentTextChar"/>
    <w:link w:val="CommentSubject"/>
    <w:rsid w:val="00056C9C"/>
    <w:rPr>
      <w:rFonts w:ascii="Calibri" w:eastAsia="Times New Roman" w:hAnsi="Calibri" w:cs="Calibri"/>
      <w:b/>
      <w:bCs/>
      <w:color w:val="000000"/>
      <w:kern w:val="1"/>
      <w:sz w:val="20"/>
      <w:szCs w:val="20"/>
      <w:lang w:eastAsia="pt-BR" w:bidi="en-US"/>
    </w:rPr>
  </w:style>
  <w:style w:type="paragraph" w:styleId="IntenseQuote">
    <w:name w:val="Intense Quote"/>
    <w:basedOn w:val="LO-Normal"/>
    <w:next w:val="LO-Normal"/>
    <w:link w:val="IntenseQuoteChar"/>
    <w:uiPriority w:val="30"/>
    <w:qFormat/>
    <w:rsid w:val="00056C9C"/>
    <w:pPr>
      <w:pBdr>
        <w:bottom w:val="single" w:sz="4" w:space="4" w:color="808080"/>
      </w:pBdr>
      <w:spacing w:before="120" w:after="120"/>
      <w:ind w:left="1701" w:right="567"/>
    </w:pPr>
    <w:rPr>
      <w:bCs/>
      <w:i/>
      <w:iCs/>
      <w:color w:val="auto"/>
    </w:rPr>
  </w:style>
  <w:style w:type="character" w:customStyle="1" w:styleId="IntenseQuoteChar">
    <w:name w:val="Intense Quote Char"/>
    <w:basedOn w:val="DefaultParagraphFont"/>
    <w:link w:val="IntenseQuote"/>
    <w:uiPriority w:val="30"/>
    <w:rsid w:val="00056C9C"/>
    <w:rPr>
      <w:rFonts w:ascii="Calibri" w:eastAsia="Times New Roman" w:hAnsi="Calibri" w:cs="Calibri"/>
      <w:bCs/>
      <w:i/>
      <w:iCs/>
      <w:lang w:eastAsia="pt-BR"/>
    </w:rPr>
  </w:style>
  <w:style w:type="paragraph" w:customStyle="1" w:styleId="Anexos">
    <w:name w:val="Anexos"/>
    <w:basedOn w:val="383"/>
    <w:link w:val="AnexosChar1"/>
    <w:qFormat/>
    <w:rsid w:val="00056C9C"/>
    <w:pPr>
      <w:spacing w:after="240" w:line="276" w:lineRule="auto"/>
      <w:ind w:left="1418" w:hanging="1418"/>
    </w:pPr>
    <w:rPr>
      <w:b/>
      <w:sz w:val="24"/>
    </w:rPr>
  </w:style>
  <w:style w:type="paragraph" w:customStyle="1" w:styleId="WW-Corpodetexto2">
    <w:name w:val="WW-Corpo de texto 2"/>
    <w:basedOn w:val="LO-Normal"/>
    <w:rsid w:val="00056C9C"/>
    <w:pPr>
      <w:overflowPunct/>
      <w:autoSpaceDE/>
      <w:ind w:right="578"/>
      <w:textAlignment w:val="auto"/>
    </w:pPr>
    <w:rPr>
      <w:rFonts w:ascii="Arial" w:hAnsi="Arial" w:cs="Arial"/>
      <w:color w:val="auto"/>
      <w:sz w:val="24"/>
      <w:szCs w:val="20"/>
      <w:lang w:val="en-US"/>
    </w:rPr>
  </w:style>
  <w:style w:type="paragraph" w:customStyle="1" w:styleId="Corpodetexto31">
    <w:name w:val="Corpo de texto 31"/>
    <w:basedOn w:val="LO-Normal"/>
    <w:rsid w:val="00056C9C"/>
    <w:pPr>
      <w:overflowPunct/>
      <w:autoSpaceDE/>
      <w:spacing w:before="200" w:after="120" w:line="276" w:lineRule="auto"/>
      <w:textAlignment w:val="auto"/>
    </w:pPr>
    <w:rPr>
      <w:rFonts w:cs="Times New Roman"/>
      <w:color w:val="auto"/>
      <w:sz w:val="16"/>
      <w:szCs w:val="16"/>
      <w:lang w:val="en-US" w:eastAsia="en-US" w:bidi="en-US"/>
    </w:rPr>
  </w:style>
  <w:style w:type="paragraph" w:customStyle="1" w:styleId="Listanvel2">
    <w:name w:val="Lista nível 2"/>
    <w:basedOn w:val="Listavriosnveis"/>
    <w:rsid w:val="00056C9C"/>
    <w:pPr>
      <w:suppressAutoHyphens/>
      <w:autoSpaceDN/>
      <w:adjustRightInd/>
      <w:spacing w:line="100" w:lineRule="atLeast"/>
      <w:ind w:left="993" w:hanging="284"/>
    </w:pPr>
  </w:style>
  <w:style w:type="paragraph" w:customStyle="1" w:styleId="NormalTtulo3">
    <w:name w:val="Normal Título 3"/>
    <w:basedOn w:val="LO-Normal"/>
    <w:qFormat/>
    <w:rsid w:val="00056C9C"/>
    <w:pPr>
      <w:ind w:left="709"/>
    </w:pPr>
  </w:style>
  <w:style w:type="paragraph" w:customStyle="1" w:styleId="Listanvel3">
    <w:name w:val="Lista nível 3"/>
    <w:basedOn w:val="Listanvel2"/>
    <w:rsid w:val="00056C9C"/>
    <w:pPr>
      <w:ind w:left="1701" w:hanging="567"/>
    </w:pPr>
  </w:style>
  <w:style w:type="paragraph" w:styleId="TableofFigures">
    <w:name w:val="table of figures"/>
    <w:basedOn w:val="Caption"/>
    <w:rsid w:val="00056C9C"/>
    <w:pPr>
      <w:suppressLineNumbers/>
      <w:spacing w:before="120" w:after="120" w:line="276" w:lineRule="auto"/>
      <w:textAlignment w:val="baseline"/>
    </w:pPr>
    <w:rPr>
      <w:rFonts w:cs="Mangal"/>
      <w:b w:val="0"/>
      <w:bCs w:val="0"/>
      <w:i/>
      <w:iCs/>
      <w:kern w:val="1"/>
      <w:sz w:val="24"/>
      <w:szCs w:val="24"/>
      <w:lang w:val="en-US" w:eastAsia="zh-CN" w:bidi="en-US"/>
    </w:rPr>
  </w:style>
  <w:style w:type="paragraph" w:styleId="FootnoteText">
    <w:name w:val="footnote text"/>
    <w:basedOn w:val="Normal"/>
    <w:link w:val="FootnoteTextChar"/>
    <w:uiPriority w:val="99"/>
    <w:rsid w:val="00056C9C"/>
    <w:pPr>
      <w:suppressLineNumbers/>
      <w:spacing w:before="120" w:after="120" w:line="276" w:lineRule="auto"/>
      <w:ind w:left="339" w:hanging="339"/>
      <w:jc w:val="both"/>
      <w:textAlignment w:val="baseline"/>
    </w:pPr>
    <w:rPr>
      <w:rFonts w:ascii="Calibri" w:hAnsi="Calibri" w:cs="Calibri"/>
      <w:color w:val="auto"/>
      <w:sz w:val="20"/>
      <w:lang w:eastAsia="zh-CN" w:bidi="en-US"/>
    </w:rPr>
  </w:style>
  <w:style w:type="character" w:customStyle="1" w:styleId="FootnoteTextChar">
    <w:name w:val="Footnote Text Char"/>
    <w:basedOn w:val="DefaultParagraphFont"/>
    <w:link w:val="FootnoteText"/>
    <w:uiPriority w:val="99"/>
    <w:rsid w:val="00056C9C"/>
    <w:rPr>
      <w:rFonts w:ascii="Calibri" w:eastAsia="Times New Roman" w:hAnsi="Calibri" w:cs="Calibri"/>
      <w:kern w:val="1"/>
      <w:sz w:val="20"/>
      <w:szCs w:val="20"/>
      <w:lang w:eastAsia="zh-CN" w:bidi="en-US"/>
    </w:rPr>
  </w:style>
  <w:style w:type="paragraph" w:customStyle="1" w:styleId="Contedodoquadro">
    <w:name w:val="Conteúdo do quadro"/>
    <w:basedOn w:val="BodyText"/>
    <w:rsid w:val="00056C9C"/>
    <w:pPr>
      <w:spacing w:line="276" w:lineRule="auto"/>
      <w:jc w:val="both"/>
      <w:textAlignment w:val="baseline"/>
    </w:pPr>
    <w:rPr>
      <w:rFonts w:ascii="Calibri" w:hAnsi="Calibri" w:cs="Calibri"/>
      <w:color w:val="auto"/>
      <w:sz w:val="22"/>
      <w:szCs w:val="22"/>
      <w:lang w:eastAsia="zh-CN" w:bidi="en-US"/>
    </w:rPr>
  </w:style>
  <w:style w:type="table" w:styleId="TableGrid">
    <w:name w:val="Table Grid"/>
    <w:basedOn w:val="TableNormal"/>
    <w:uiPriority w:val="59"/>
    <w:rsid w:val="00056C9C"/>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odetexto2Char1">
    <w:name w:val="Corpo de texto 2 Char1"/>
    <w:basedOn w:val="DefaultParagraphFont"/>
    <w:uiPriority w:val="99"/>
    <w:semiHidden/>
    <w:rsid w:val="00056C9C"/>
    <w:rPr>
      <w:rFonts w:ascii="Calibri" w:hAnsi="Calibri" w:cs="Calibri"/>
      <w:kern w:val="1"/>
      <w:lang w:val="en-US" w:eastAsia="zh-CN" w:bidi="en-US"/>
    </w:rPr>
  </w:style>
  <w:style w:type="character" w:styleId="FootnoteReference">
    <w:name w:val="footnote reference"/>
    <w:uiPriority w:val="99"/>
    <w:unhideWhenUsed/>
    <w:rsid w:val="00056C9C"/>
    <w:rPr>
      <w:vertAlign w:val="superscript"/>
    </w:rPr>
  </w:style>
  <w:style w:type="character" w:styleId="CommentReference">
    <w:name w:val="annotation reference"/>
    <w:uiPriority w:val="99"/>
    <w:semiHidden/>
    <w:unhideWhenUsed/>
    <w:rsid w:val="00056C9C"/>
    <w:rPr>
      <w:sz w:val="16"/>
      <w:szCs w:val="16"/>
    </w:rPr>
  </w:style>
  <w:style w:type="paragraph" w:styleId="BodyTextIndent">
    <w:name w:val="Body Text Indent"/>
    <w:basedOn w:val="Normal"/>
    <w:link w:val="BodyTextIndentChar"/>
    <w:uiPriority w:val="99"/>
    <w:unhideWhenUsed/>
    <w:rsid w:val="00056C9C"/>
    <w:pPr>
      <w:spacing w:before="120" w:after="120" w:line="276" w:lineRule="auto"/>
      <w:ind w:left="283"/>
      <w:jc w:val="both"/>
      <w:textAlignment w:val="baseline"/>
    </w:pPr>
    <w:rPr>
      <w:rFonts w:ascii="Calibri" w:hAnsi="Calibri" w:cs="Calibri"/>
      <w:color w:val="auto"/>
      <w:sz w:val="20"/>
      <w:lang w:val="en-US" w:eastAsia="zh-CN" w:bidi="en-US"/>
    </w:rPr>
  </w:style>
  <w:style w:type="character" w:customStyle="1" w:styleId="BodyTextIndentChar">
    <w:name w:val="Body Text Indent Char"/>
    <w:basedOn w:val="DefaultParagraphFont"/>
    <w:link w:val="BodyTextIndent"/>
    <w:uiPriority w:val="99"/>
    <w:rsid w:val="00056C9C"/>
    <w:rPr>
      <w:rFonts w:ascii="Calibri" w:eastAsia="Times New Roman" w:hAnsi="Calibri" w:cs="Calibri"/>
      <w:kern w:val="1"/>
      <w:sz w:val="20"/>
      <w:szCs w:val="20"/>
      <w:lang w:val="en-US" w:eastAsia="zh-CN" w:bidi="en-US"/>
    </w:rPr>
  </w:style>
  <w:style w:type="paragraph" w:styleId="DocumentMap">
    <w:name w:val="Document Map"/>
    <w:basedOn w:val="Normal"/>
    <w:link w:val="DocumentMapChar"/>
    <w:uiPriority w:val="99"/>
    <w:semiHidden/>
    <w:unhideWhenUsed/>
    <w:rsid w:val="00056C9C"/>
    <w:pPr>
      <w:spacing w:before="120" w:after="120" w:line="276" w:lineRule="auto"/>
      <w:jc w:val="both"/>
      <w:textAlignment w:val="baseline"/>
    </w:pPr>
    <w:rPr>
      <w:rFonts w:ascii="Tahoma" w:hAnsi="Tahoma" w:cs="Tahoma"/>
      <w:color w:val="auto"/>
      <w:sz w:val="16"/>
      <w:szCs w:val="16"/>
      <w:lang w:val="en-US" w:eastAsia="zh-CN" w:bidi="en-US"/>
    </w:rPr>
  </w:style>
  <w:style w:type="character" w:customStyle="1" w:styleId="DocumentMapChar">
    <w:name w:val="Document Map Char"/>
    <w:basedOn w:val="DefaultParagraphFont"/>
    <w:link w:val="DocumentMap"/>
    <w:uiPriority w:val="99"/>
    <w:semiHidden/>
    <w:rsid w:val="00056C9C"/>
    <w:rPr>
      <w:rFonts w:ascii="Tahoma" w:eastAsia="Times New Roman" w:hAnsi="Tahoma" w:cs="Tahoma"/>
      <w:kern w:val="1"/>
      <w:sz w:val="16"/>
      <w:szCs w:val="16"/>
      <w:lang w:val="en-US" w:eastAsia="zh-CN" w:bidi="en-US"/>
    </w:rPr>
  </w:style>
  <w:style w:type="character" w:customStyle="1" w:styleId="TtuloChar1">
    <w:name w:val="Título Char1"/>
    <w:basedOn w:val="DefaultParagraphFont"/>
    <w:uiPriority w:val="10"/>
    <w:rsid w:val="00056C9C"/>
    <w:rPr>
      <w:rFonts w:ascii="Cambria" w:hAnsi="Cambria"/>
      <w:b/>
      <w:bCs/>
      <w:kern w:val="28"/>
      <w:sz w:val="32"/>
      <w:szCs w:val="32"/>
      <w:lang w:eastAsia="zh-CN" w:bidi="en-US"/>
    </w:rPr>
  </w:style>
  <w:style w:type="paragraph" w:customStyle="1" w:styleId="Listanveis">
    <w:name w:val="Lista níveis"/>
    <w:basedOn w:val="Listavriosnveis"/>
    <w:link w:val="ListanveisChar"/>
    <w:qFormat/>
    <w:rsid w:val="00056C9C"/>
    <w:pPr>
      <w:suppressAutoHyphens/>
      <w:autoSpaceDN/>
      <w:adjustRightInd/>
      <w:spacing w:line="100" w:lineRule="atLeast"/>
    </w:pPr>
  </w:style>
  <w:style w:type="paragraph" w:customStyle="1" w:styleId="Listattulo3">
    <w:name w:val="Lista título 3"/>
    <w:basedOn w:val="Listavriosnveis"/>
    <w:link w:val="Listattulo3Char"/>
    <w:qFormat/>
    <w:rsid w:val="00056C9C"/>
    <w:pPr>
      <w:suppressAutoHyphens/>
      <w:autoSpaceDN/>
      <w:adjustRightInd/>
      <w:spacing w:line="100" w:lineRule="atLeast"/>
    </w:pPr>
  </w:style>
  <w:style w:type="character" w:customStyle="1" w:styleId="LO-NormalChar">
    <w:name w:val="LO-Normal Char"/>
    <w:link w:val="LO-Normal"/>
    <w:rsid w:val="00056C9C"/>
    <w:rPr>
      <w:rFonts w:ascii="Calibri" w:eastAsia="Times New Roman" w:hAnsi="Calibri" w:cs="Calibri"/>
      <w:color w:val="000000"/>
      <w:lang w:eastAsia="pt-BR"/>
    </w:rPr>
  </w:style>
  <w:style w:type="character" w:customStyle="1" w:styleId="ListavriosnveisChar1">
    <w:name w:val="Lista vários níveis Char1"/>
    <w:rsid w:val="00056C9C"/>
    <w:rPr>
      <w:rFonts w:ascii="Calibri" w:hAnsi="Calibri" w:cs="Calibri"/>
      <w:color w:val="000000"/>
      <w:sz w:val="22"/>
      <w:szCs w:val="22"/>
    </w:rPr>
  </w:style>
  <w:style w:type="character" w:customStyle="1" w:styleId="ListanveisChar">
    <w:name w:val="Lista níveis Char"/>
    <w:link w:val="Listanveis"/>
    <w:rsid w:val="00056C9C"/>
    <w:rPr>
      <w:rFonts w:ascii="Calibri" w:eastAsia="Times New Roman" w:hAnsi="Calibri" w:cs="Calibri"/>
      <w:color w:val="000000"/>
      <w:lang w:eastAsia="pt-BR"/>
    </w:rPr>
  </w:style>
  <w:style w:type="paragraph" w:customStyle="1" w:styleId="Normalsemespaamento">
    <w:name w:val="Normal sem espaçamento"/>
    <w:basedOn w:val="Normal"/>
    <w:qFormat/>
    <w:rsid w:val="00056C9C"/>
    <w:pPr>
      <w:spacing w:line="276" w:lineRule="auto"/>
      <w:jc w:val="both"/>
      <w:textAlignment w:val="baseline"/>
    </w:pPr>
    <w:rPr>
      <w:rFonts w:ascii="Calibri" w:hAnsi="Calibri" w:cs="Calibri"/>
      <w:color w:val="auto"/>
      <w:kern w:val="22"/>
      <w:sz w:val="22"/>
      <w:lang w:eastAsia="pt-BR"/>
    </w:rPr>
  </w:style>
  <w:style w:type="character" w:customStyle="1" w:styleId="Listattulo3Char">
    <w:name w:val="Lista título 3 Char"/>
    <w:link w:val="Listattulo3"/>
    <w:rsid w:val="00056C9C"/>
    <w:rPr>
      <w:rFonts w:ascii="Calibri" w:eastAsia="Times New Roman" w:hAnsi="Calibri" w:cs="Calibri"/>
      <w:color w:val="000000"/>
      <w:lang w:eastAsia="pt-BR"/>
    </w:rPr>
  </w:style>
  <w:style w:type="paragraph" w:customStyle="1" w:styleId="Adendo">
    <w:name w:val="Adendo"/>
    <w:basedOn w:val="Anexos"/>
    <w:link w:val="AdendoChar"/>
    <w:qFormat/>
    <w:rsid w:val="00056C9C"/>
    <w:pPr>
      <w:pageBreakBefore/>
      <w:ind w:left="1276" w:hanging="1276"/>
    </w:pPr>
  </w:style>
  <w:style w:type="character" w:customStyle="1" w:styleId="383Char1">
    <w:name w:val="383 Char1"/>
    <w:link w:val="383"/>
    <w:rsid w:val="00056C9C"/>
    <w:rPr>
      <w:rFonts w:ascii="Calibri" w:eastAsia="Times New Roman" w:hAnsi="Calibri" w:cs="Calibri"/>
      <w:color w:val="000000"/>
      <w:lang w:eastAsia="pt-BR"/>
    </w:rPr>
  </w:style>
  <w:style w:type="character" w:customStyle="1" w:styleId="AnexosChar1">
    <w:name w:val="Anexos Char1"/>
    <w:link w:val="Anexos"/>
    <w:rsid w:val="00056C9C"/>
    <w:rPr>
      <w:rFonts w:ascii="Calibri" w:eastAsia="Times New Roman" w:hAnsi="Calibri" w:cs="Calibri"/>
      <w:b/>
      <w:color w:val="000000"/>
      <w:sz w:val="24"/>
      <w:lang w:eastAsia="pt-BR"/>
    </w:rPr>
  </w:style>
  <w:style w:type="character" w:customStyle="1" w:styleId="AdendoChar">
    <w:name w:val="Adendo Char"/>
    <w:link w:val="Adendo"/>
    <w:rsid w:val="00056C9C"/>
    <w:rPr>
      <w:rFonts w:ascii="Calibri" w:eastAsia="Times New Roman" w:hAnsi="Calibri" w:cs="Calibri"/>
      <w:b/>
      <w:color w:val="000000"/>
      <w:sz w:val="24"/>
      <w:lang w:eastAsia="pt-BR"/>
    </w:rPr>
  </w:style>
  <w:style w:type="paragraph" w:customStyle="1" w:styleId="default0">
    <w:name w:val="default"/>
    <w:basedOn w:val="Normal"/>
    <w:rsid w:val="00056C9C"/>
    <w:pPr>
      <w:suppressAutoHyphens w:val="0"/>
      <w:spacing w:before="100" w:beforeAutospacing="1" w:after="100" w:afterAutospacing="1"/>
    </w:pPr>
    <w:rPr>
      <w:rFonts w:ascii="Times New Roman" w:hAnsi="Times New Roman"/>
      <w:color w:val="auto"/>
      <w:kern w:val="0"/>
      <w:sz w:val="24"/>
      <w:szCs w:val="24"/>
      <w:lang w:eastAsia="pt-BR"/>
    </w:rPr>
  </w:style>
  <w:style w:type="character" w:styleId="SubtleReference">
    <w:name w:val="Subtle Reference"/>
    <w:uiPriority w:val="31"/>
    <w:qFormat/>
    <w:rsid w:val="00056C9C"/>
    <w:rPr>
      <w:smallCaps/>
      <w:color w:val="C0504D"/>
      <w:u w:val="single"/>
    </w:rPr>
  </w:style>
  <w:style w:type="character" w:customStyle="1" w:styleId="apple-converted-space">
    <w:name w:val="apple-converted-space"/>
    <w:rsid w:val="00056C9C"/>
  </w:style>
  <w:style w:type="paragraph" w:styleId="TOCHeading">
    <w:name w:val="TOC Heading"/>
    <w:basedOn w:val="Heading1"/>
    <w:next w:val="Normal"/>
    <w:uiPriority w:val="39"/>
    <w:unhideWhenUsed/>
    <w:qFormat/>
    <w:rsid w:val="00056C9C"/>
    <w:pPr>
      <w:keepNext/>
      <w:keepLines/>
      <w:tabs>
        <w:tab w:val="clear" w:pos="0"/>
      </w:tabs>
      <w:suppressAutoHyphens w:val="0"/>
      <w:spacing w:before="480" w:after="0" w:line="276" w:lineRule="auto"/>
      <w:ind w:left="0" w:firstLine="0"/>
      <w:outlineLvl w:val="9"/>
    </w:pPr>
    <w:rPr>
      <w:rFonts w:ascii="Cambria" w:hAnsi="Cambria"/>
      <w:b/>
      <w:bCs/>
      <w:color w:val="365F91"/>
      <w:kern w:val="0"/>
      <w:szCs w:val="28"/>
      <w:lang w:val="pt-BR" w:eastAsia="pt-BR"/>
    </w:rPr>
  </w:style>
  <w:style w:type="paragraph" w:customStyle="1" w:styleId="Textbody">
    <w:name w:val="Text body"/>
    <w:basedOn w:val="Standard"/>
    <w:rsid w:val="00D85D77"/>
    <w:pPr>
      <w:ind w:right="576"/>
      <w:jc w:val="both"/>
    </w:pPr>
    <w:rPr>
      <w:rFonts w:ascii="Arial" w:eastAsia="Times New Roman" w:hAnsi="Arial" w:cs="Times New Roman"/>
      <w:color w:val="000000"/>
      <w:sz w:val="20"/>
      <w:szCs w:val="20"/>
      <w:lang w:bidi="ar-SA"/>
    </w:rPr>
  </w:style>
  <w:style w:type="paragraph" w:customStyle="1" w:styleId="Style1">
    <w:name w:val="Style 1"/>
    <w:basedOn w:val="Normal"/>
    <w:rsid w:val="009C2512"/>
    <w:pPr>
      <w:spacing w:line="100" w:lineRule="atLeast"/>
    </w:pPr>
    <w:rPr>
      <w:rFonts w:ascii="Times New Roman" w:hAnsi="Times New Roman"/>
      <w:kern w:val="0"/>
      <w:sz w:val="20"/>
      <w:lang w:val="en-US" w:eastAsia="hi-IN" w:bidi="hi-IN"/>
    </w:rPr>
  </w:style>
  <w:style w:type="paragraph" w:customStyle="1" w:styleId="textojustificado">
    <w:name w:val="texto_justificado"/>
    <w:basedOn w:val="Normal"/>
    <w:rsid w:val="006D3F65"/>
    <w:pPr>
      <w:suppressAutoHyphens w:val="0"/>
      <w:spacing w:before="100" w:beforeAutospacing="1" w:after="100" w:afterAutospacing="1"/>
    </w:pPr>
    <w:rPr>
      <w:rFonts w:ascii="Times New Roman" w:hAnsi="Times New Roman"/>
      <w:color w:val="auto"/>
      <w:kern w:val="0"/>
      <w:sz w:val="24"/>
      <w:szCs w:val="24"/>
      <w:lang w:eastAsia="pt-BR"/>
    </w:rPr>
  </w:style>
  <w:style w:type="paragraph" w:customStyle="1" w:styleId="textocitao">
    <w:name w:val="texto_citação"/>
    <w:basedOn w:val="Normal"/>
    <w:rsid w:val="00350142"/>
    <w:pPr>
      <w:suppressAutoHyphens w:val="0"/>
      <w:spacing w:before="100" w:beforeAutospacing="1" w:after="100" w:afterAutospacing="1"/>
    </w:pPr>
    <w:rPr>
      <w:rFonts w:ascii="Times New Roman" w:hAnsi="Times New Roman"/>
      <w:color w:val="auto"/>
      <w:kern w:val="0"/>
      <w:sz w:val="24"/>
      <w:szCs w:val="24"/>
      <w:lang w:eastAsia="pt-BR"/>
    </w:rPr>
  </w:style>
  <w:style w:type="character" w:customStyle="1" w:styleId="infraarvorenoselecionado">
    <w:name w:val="infraarvorenoselecionado"/>
    <w:basedOn w:val="DefaultParagraphFont"/>
    <w:rsid w:val="007D76D6"/>
  </w:style>
  <w:style w:type="character" w:customStyle="1" w:styleId="N1111Char">
    <w:name w:val="N 1.1.1.1 Char"/>
    <w:basedOn w:val="DefaultParagraphFont"/>
    <w:link w:val="N1111"/>
    <w:locked/>
    <w:rsid w:val="007A6E96"/>
    <w:rPr>
      <w:rFonts w:ascii="Arial" w:hAnsi="Arial" w:cs="Arial"/>
      <w:sz w:val="24"/>
    </w:rPr>
  </w:style>
  <w:style w:type="paragraph" w:customStyle="1" w:styleId="N1111">
    <w:name w:val="N 1.1.1.1"/>
    <w:basedOn w:val="Normal"/>
    <w:link w:val="N1111Char"/>
    <w:qFormat/>
    <w:rsid w:val="007A6E96"/>
    <w:pPr>
      <w:suppressAutoHyphens w:val="0"/>
      <w:spacing w:before="240" w:after="240"/>
      <w:ind w:left="567"/>
      <w:jc w:val="both"/>
    </w:pPr>
    <w:rPr>
      <w:rFonts w:ascii="Arial" w:eastAsiaTheme="minorHAnsi" w:hAnsi="Arial" w:cs="Arial"/>
      <w:color w:val="auto"/>
      <w:kern w:val="0"/>
      <w:sz w:val="24"/>
      <w:szCs w:val="22"/>
      <w:lang w:eastAsia="en-US"/>
    </w:rPr>
  </w:style>
  <w:style w:type="table" w:customStyle="1" w:styleId="a">
    <w:basedOn w:val="TableNormal"/>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mailto:contratacao@tjes.jus.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mailto:contratacao@tjes.jus.br" TargetMode="External"/><Relationship Id="rId19" Type="http://schemas.openxmlformats.org/officeDocument/2006/relationships/hyperlink" Target="https://www.planalto.gov.br/ccivil_03/leis/lcp/lcp123.htm"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ontratacao@tjes.jus.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jeGjbO1Xxvl2fKW+8ZG5EeGUQ==">CgMxLjAaJgoBMBIhCh8IB0IbCgdWZXJkYW5hEhBBcmlhbCBVbmljb2RlIE1TGiYKATESIQofCAdCGwoHVmVyZGFuYRIQQXJpYWwgVW5pY29kZSBNUzgAciExWVhiT1poUE1aZjdEQk1nUUpIUUxvWXBoeWJ1WHktMXM=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7879</Words>
  <Characters>44914</Characters>
  <Application>Microsoft Office Word</Application>
  <DocSecurity>0</DocSecurity>
  <Lines>374</Lines>
  <Paragraphs>105</Paragraphs>
  <ScaleCrop>false</ScaleCrop>
  <Company/>
  <LinksUpToDate>false</LinksUpToDate>
  <CharactersWithSpaces>52688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ATTEIXEIRA</dc:creator>
  <cp:lastModifiedBy>Suzana Martelo de Carvalho Ohlsen</cp:lastModifiedBy>
  <cp:revision>3</cp:revision>
  <dcterms:created xsi:type="dcterms:W3CDTF">2021-06-23T17:47:00Z</dcterms:created>
  <dcterms:modified xsi:type="dcterms:W3CDTF">2023-06-02T17:35:00Z</dcterms:modified>
</cp:coreProperties>
</file>